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214F63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sz w:val="22"/>
          <w:szCs w:val="22"/>
          <w:lang w:eastAsia="pl-PL"/>
        </w:rPr>
        <w:t>Ogłoszenie nr 2021/BZP 00116594 z dnia 2021-07-16</w:t>
      </w:r>
    </w:p>
    <w:p w14:paraId="1DEF5C23" w14:textId="02AE7606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sz w:val="22"/>
          <w:szCs w:val="22"/>
          <w:lang w:eastAsia="pl-PL"/>
        </w:rPr>
        <w:t>Biuletyn Zamówień Publicznych Ogłoszenie o zamówieniu - Zamówienie udzielane jest w trybie podstawowym na podstawie: art. 275 pkt 1 ustawy - Dostawy</w:t>
      </w:r>
    </w:p>
    <w:p w14:paraId="36612DA8" w14:textId="77777777" w:rsid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b/>
          <w:bCs/>
          <w:sz w:val="22"/>
          <w:szCs w:val="22"/>
          <w:lang w:eastAsia="pl-PL"/>
        </w:rPr>
      </w:pPr>
    </w:p>
    <w:p w14:paraId="017E2AC6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b/>
          <w:bCs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/>
          <w:bCs/>
          <w:sz w:val="22"/>
          <w:szCs w:val="22"/>
          <w:lang w:eastAsia="pl-PL"/>
        </w:rPr>
        <w:t>Ogłoszenie o zamówieniu</w:t>
      </w:r>
    </w:p>
    <w:p w14:paraId="68E898C2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b/>
          <w:bCs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/>
          <w:bCs/>
          <w:sz w:val="22"/>
          <w:szCs w:val="22"/>
          <w:lang w:eastAsia="pl-PL"/>
        </w:rPr>
        <w:t>Dostawa Aparatu RTG dla Szpitala Specjalistycznego w Chorzowie</w:t>
      </w:r>
    </w:p>
    <w:p w14:paraId="3E392A29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bCs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>SEKCJA I - ZAMAWIAJĄCY</w:t>
      </w:r>
    </w:p>
    <w:p w14:paraId="32133F03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bCs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>1.1.) Rola zamawiającego</w:t>
      </w:r>
    </w:p>
    <w:p w14:paraId="276520F2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sz w:val="22"/>
          <w:szCs w:val="22"/>
          <w:lang w:eastAsia="pl-PL"/>
        </w:rPr>
        <w:t>Postępowanie prowadzone jest samodzielnie przez zamawiającego</w:t>
      </w:r>
    </w:p>
    <w:p w14:paraId="6DADA8FF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 xml:space="preserve">1.2.) Nazwa zamawiającego: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SZPITAL SPECJALISTYCZNY W CHORZOWIE</w:t>
      </w:r>
    </w:p>
    <w:p w14:paraId="3A392A9C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 xml:space="preserve">1.4) Krajowy Numer Identyfikacyjny: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REGON 271503395</w:t>
      </w:r>
    </w:p>
    <w:p w14:paraId="3E2472C5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bCs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>1.5) Adres zamawiającego</w:t>
      </w:r>
    </w:p>
    <w:p w14:paraId="1753D014" w14:textId="0163BF9A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 xml:space="preserve">1.5.1.) Ulica: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Zjednoczenia 10</w:t>
      </w:r>
    </w:p>
    <w:p w14:paraId="056240F2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 xml:space="preserve">1.5.2.) Miejscowość: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Chorzów</w:t>
      </w:r>
    </w:p>
    <w:p w14:paraId="256247CD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 xml:space="preserve">1.5.3.) Kod pocztowy: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41-500</w:t>
      </w:r>
    </w:p>
    <w:p w14:paraId="46694CAD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 xml:space="preserve">1.5.4.) Województwo: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śląskie</w:t>
      </w:r>
    </w:p>
    <w:p w14:paraId="50AF7472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 xml:space="preserve">1.5.5.) Kraj: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Polska</w:t>
      </w:r>
    </w:p>
    <w:p w14:paraId="76130CF5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 xml:space="preserve">1.5.6.) Lokalizacja NUTS 3: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PL22A - Katowicki</w:t>
      </w:r>
    </w:p>
    <w:p w14:paraId="53E50126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 xml:space="preserve">1.5.9.) Adres poczty elektronicznej: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dzp@sswch.pl</w:t>
      </w:r>
    </w:p>
    <w:p w14:paraId="1369E919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 xml:space="preserve">1.5.10.) Adres strony internetowej zamawiającego: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www.szpitalspecjalistycznywchorzowie.pl</w:t>
      </w:r>
    </w:p>
    <w:p w14:paraId="612012D6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 xml:space="preserve">1.6.) Rodzaj zamawiającego: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Zamawiający publiczny - jednostka sektora finansów publicznych -</w:t>
      </w:r>
    </w:p>
    <w:p w14:paraId="267F82C5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sz w:val="22"/>
          <w:szCs w:val="22"/>
          <w:lang w:eastAsia="pl-PL"/>
        </w:rPr>
        <w:t>samodzielny publiczny zakład opieki zdrowotnej</w:t>
      </w:r>
    </w:p>
    <w:p w14:paraId="04C8900B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 xml:space="preserve">1.7.) Przedmiot działalności zamawiającego: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Zdrowie</w:t>
      </w:r>
    </w:p>
    <w:p w14:paraId="6ABA1B6F" w14:textId="77777777" w:rsid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bCs/>
          <w:sz w:val="22"/>
          <w:szCs w:val="22"/>
          <w:lang w:eastAsia="pl-PL"/>
        </w:rPr>
      </w:pPr>
    </w:p>
    <w:p w14:paraId="1D4AAC9F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bCs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>SEKCJA II – INFORMACJE PODSTAWOWE</w:t>
      </w:r>
    </w:p>
    <w:p w14:paraId="5A665149" w14:textId="2EE2E901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>2.1.) Ogłoszenie dotyczy:</w:t>
      </w:r>
      <w:r>
        <w:rPr>
          <w:rFonts w:ascii="Arial" w:eastAsia="Calibri" w:hAnsi="Arial" w:cs="Arial"/>
          <w:bCs/>
          <w:sz w:val="22"/>
          <w:szCs w:val="22"/>
          <w:lang w:eastAsia="pl-PL"/>
        </w:rPr>
        <w:t xml:space="preserve">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Zamówienia publicznego</w:t>
      </w:r>
    </w:p>
    <w:p w14:paraId="22493B7B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 xml:space="preserve">2.2.) Ogłoszenie dotyczy usług społecznych i innych szczególnych usług: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Nie</w:t>
      </w:r>
    </w:p>
    <w:p w14:paraId="19F4B019" w14:textId="074F77D9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>2.3.) Nazwa zamówienia albo umowy ramowej:</w:t>
      </w:r>
      <w:r>
        <w:rPr>
          <w:rFonts w:ascii="Arial" w:eastAsia="Calibri" w:hAnsi="Arial" w:cs="Arial"/>
          <w:bCs/>
          <w:sz w:val="22"/>
          <w:szCs w:val="22"/>
          <w:lang w:eastAsia="pl-PL"/>
        </w:rPr>
        <w:t xml:space="preserve">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Dostawa Aparatu RTG dla Szpitala Specjalistycznego w Chorzowie</w:t>
      </w:r>
    </w:p>
    <w:p w14:paraId="5B146B8C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 xml:space="preserve">2.4.) Identyfikator postępowania: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ocds-148610-0b630597-e55d-11eb-b885-f28f91688073</w:t>
      </w:r>
    </w:p>
    <w:p w14:paraId="396ECA1A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 xml:space="preserve">2.5.) Numer ogłoszenia: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2021/BZP 00116594</w:t>
      </w:r>
    </w:p>
    <w:p w14:paraId="6A4C2507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 xml:space="preserve">2.6.) Wersja ogłoszenia: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01</w:t>
      </w:r>
    </w:p>
    <w:p w14:paraId="063578BB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 xml:space="preserve">2.7.) Data ogłoszenia: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2021-07-16</w:t>
      </w:r>
    </w:p>
    <w:p w14:paraId="4C6542B9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 xml:space="preserve">2.8.) Zamówienie albo umowa ramowa zostały ujęte w planie postępowań: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Tak</w:t>
      </w:r>
    </w:p>
    <w:p w14:paraId="63BD942A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 xml:space="preserve">2.9.) Numer planu postępowań w BZP: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2021/BZP 00004588/03/P</w:t>
      </w:r>
    </w:p>
    <w:p w14:paraId="69482018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bCs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>2.10.) Identyfikator pozycji planu postępowań:</w:t>
      </w:r>
    </w:p>
    <w:p w14:paraId="0F0435A1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sz w:val="22"/>
          <w:szCs w:val="22"/>
          <w:lang w:eastAsia="pl-PL"/>
        </w:rPr>
        <w:t>1.2.5 Zakup aparatu RTG</w:t>
      </w:r>
    </w:p>
    <w:p w14:paraId="2F8A0D19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bCs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>2.11.) O udzielenie zamówienia mogą ubiegać się wyłącznie wykonawcy, o których mowa w art.</w:t>
      </w:r>
    </w:p>
    <w:p w14:paraId="5E2546FB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 xml:space="preserve">94 ustawy: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Nie</w:t>
      </w:r>
    </w:p>
    <w:p w14:paraId="5720EF49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bCs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>2.14.) Czy zamówienie albo umowa ramowa dotyczy projektu lub programu</w:t>
      </w:r>
    </w:p>
    <w:p w14:paraId="2588B723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 xml:space="preserve">współfinansowanego ze środków Unii Europejskiej: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Nie</w:t>
      </w:r>
    </w:p>
    <w:p w14:paraId="08E6779C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bCs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>2.16.) Tryb udzielenia zamówienia wraz z podstawą prawną</w:t>
      </w:r>
    </w:p>
    <w:p w14:paraId="0C875080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sz w:val="22"/>
          <w:szCs w:val="22"/>
          <w:lang w:eastAsia="pl-PL"/>
        </w:rPr>
        <w:t>Zamówienie udzielane jest w trybie podstawowym na podstawie: art. 275 pkt 1 ustawy</w:t>
      </w:r>
    </w:p>
    <w:p w14:paraId="09BB3D0E" w14:textId="77777777" w:rsidR="00592E72" w:rsidRDefault="00592E72" w:rsidP="002E601F">
      <w:pPr>
        <w:autoSpaceDE w:val="0"/>
        <w:autoSpaceDN w:val="0"/>
        <w:adjustRightInd w:val="0"/>
        <w:rPr>
          <w:rFonts w:ascii="Arial" w:eastAsia="Calibri" w:hAnsi="Arial" w:cs="Arial"/>
          <w:bCs/>
          <w:sz w:val="22"/>
          <w:szCs w:val="22"/>
          <w:lang w:eastAsia="pl-PL"/>
        </w:rPr>
      </w:pPr>
    </w:p>
    <w:p w14:paraId="3E27F426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bCs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>SEKCJA III – UDOSTĘPNIANIE DOKUMENTÓW ZAMÓWIENIA I KOMUNIKACJA</w:t>
      </w:r>
    </w:p>
    <w:p w14:paraId="1DCE31BE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bCs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>3.1.) Adres strony internetowej prowadzonego postępowania</w:t>
      </w:r>
    </w:p>
    <w:p w14:paraId="0A571AFF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sz w:val="22"/>
          <w:szCs w:val="22"/>
          <w:lang w:eastAsia="pl-PL"/>
        </w:rPr>
        <w:t>www.szpitalspecjalistycznywchorzowie.pl</w:t>
      </w:r>
    </w:p>
    <w:p w14:paraId="4AB35B5D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 xml:space="preserve">3.2.) Zamawiający zastrzega dostęp do dokumentów zamówienia: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Nie</w:t>
      </w:r>
    </w:p>
    <w:p w14:paraId="5DC4D780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bCs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>3.4.) Wykonawcy zobowiązani są do składania ofert, wniosków o dopuszczenie do udziału w</w:t>
      </w:r>
    </w:p>
    <w:p w14:paraId="638C25BC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bCs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>postępowaniu, oświadczeń oraz innych dokumentów wyłącznie przy użyciu środków</w:t>
      </w:r>
    </w:p>
    <w:p w14:paraId="12908E24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 xml:space="preserve">komunikacji elektronicznej: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Tak</w:t>
      </w:r>
    </w:p>
    <w:p w14:paraId="4EA9C3AF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bCs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>3.5.) Informacje o środkach komunikacji elektronicznej, przy użyciu których zamawiający będzie</w:t>
      </w:r>
    </w:p>
    <w:p w14:paraId="61C4EAC9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 xml:space="preserve">komunikował się z wykonawcami - adres strony internetowej: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www.e-propublico.pl</w:t>
      </w:r>
    </w:p>
    <w:p w14:paraId="5A701588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 xml:space="preserve">3.6.) Wymagania techniczne i organizacyjne dotyczące korespondencji elektronicznej: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Do</w:t>
      </w:r>
    </w:p>
    <w:p w14:paraId="18F6ED8E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sz w:val="22"/>
          <w:szCs w:val="22"/>
          <w:lang w:eastAsia="pl-PL"/>
        </w:rPr>
        <w:t>złożenia oferty konieczne jest posiadanie przez osobę upoważnioną do reprezentowania wykonawcy</w:t>
      </w:r>
    </w:p>
    <w:p w14:paraId="540430AF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sz w:val="22"/>
          <w:szCs w:val="22"/>
          <w:lang w:eastAsia="pl-PL"/>
        </w:rPr>
        <w:lastRenderedPageBreak/>
        <w:t>ważnego kwalifikowanego podpisu elektronicznego, podpisu zaufanego lub podpisu osobistego</w:t>
      </w:r>
    </w:p>
    <w:p w14:paraId="3FCC8A15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bCs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>3.8.) Zamawiający wymaga sporządzenia i przedstawienia ofert przy użyciu narzędzi</w:t>
      </w:r>
    </w:p>
    <w:p w14:paraId="24DA1FAC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bCs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>elektronicznego modelowania danych budowlanych lub innych podobnych narzędzi, które nie</w:t>
      </w:r>
    </w:p>
    <w:p w14:paraId="5EFDCD5E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 xml:space="preserve">są ogólnie dostępne: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Nie</w:t>
      </w:r>
    </w:p>
    <w:p w14:paraId="49BC7EB7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 xml:space="preserve">3.12.) Oferta - katalog elektroniczny: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Nie dotyczy</w:t>
      </w:r>
    </w:p>
    <w:p w14:paraId="5F561E13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bCs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>3.14.) Języki, w jakich mogą być sporządzane dokumenty składane w postępowaniu:</w:t>
      </w:r>
    </w:p>
    <w:p w14:paraId="05CCB8D1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sz w:val="22"/>
          <w:szCs w:val="22"/>
          <w:lang w:eastAsia="pl-PL"/>
        </w:rPr>
        <w:t>polski</w:t>
      </w:r>
    </w:p>
    <w:p w14:paraId="19DACB59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 xml:space="preserve">3.15.) RODO (obowiązek informacyjny):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Zamawiający oświadcza, że spełnia wymogi określone w</w:t>
      </w:r>
    </w:p>
    <w:p w14:paraId="79B7C941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sz w:val="22"/>
          <w:szCs w:val="22"/>
          <w:lang w:eastAsia="pl-PL"/>
        </w:rPr>
        <w:t>rozporządzeniu Parlamentu Europejskiego i Rady (UE) 2016/679 z 27 kwietnia 2016 r. w sprawie</w:t>
      </w:r>
    </w:p>
    <w:p w14:paraId="160CC0DD" w14:textId="43F7B913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sz w:val="22"/>
          <w:szCs w:val="22"/>
          <w:lang w:eastAsia="pl-PL"/>
        </w:rPr>
        <w:t>ochrony osób fizycznych w związku z przetwarzaniem danych osobowych i w sprawie swobodnego</w:t>
      </w:r>
      <w:r w:rsidR="00592E72">
        <w:rPr>
          <w:rFonts w:ascii="Arial" w:eastAsia="Calibri" w:hAnsi="Arial" w:cs="Arial"/>
          <w:sz w:val="22"/>
          <w:szCs w:val="22"/>
          <w:lang w:eastAsia="pl-PL"/>
        </w:rPr>
        <w:t xml:space="preserve">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przepływu takich danych oraz uchylenia dyrektywy 95/46/WE (ogólne rozporządzenie o ochronie</w:t>
      </w:r>
      <w:r w:rsidR="00592E72">
        <w:rPr>
          <w:rFonts w:ascii="Arial" w:eastAsia="Calibri" w:hAnsi="Arial" w:cs="Arial"/>
          <w:sz w:val="22"/>
          <w:szCs w:val="22"/>
          <w:lang w:eastAsia="pl-PL"/>
        </w:rPr>
        <w:t xml:space="preserve">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danych) (</w:t>
      </w:r>
      <w:proofErr w:type="spellStart"/>
      <w:r w:rsidRPr="002E601F">
        <w:rPr>
          <w:rFonts w:ascii="Arial" w:eastAsia="Calibri" w:hAnsi="Arial" w:cs="Arial"/>
          <w:sz w:val="22"/>
          <w:szCs w:val="22"/>
          <w:lang w:eastAsia="pl-PL"/>
        </w:rPr>
        <w:t>Dz.Urz</w:t>
      </w:r>
      <w:proofErr w:type="spellEnd"/>
      <w:r w:rsidRPr="002E601F">
        <w:rPr>
          <w:rFonts w:ascii="Arial" w:eastAsia="Calibri" w:hAnsi="Arial" w:cs="Arial"/>
          <w:sz w:val="22"/>
          <w:szCs w:val="22"/>
          <w:lang w:eastAsia="pl-PL"/>
        </w:rPr>
        <w:t>. UE L 119 z 4 maja 2016 r.), dalej: RODO, tym samym dane osobowe podane przez</w:t>
      </w:r>
    </w:p>
    <w:p w14:paraId="024F94E9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sz w:val="22"/>
          <w:szCs w:val="22"/>
          <w:lang w:eastAsia="pl-PL"/>
        </w:rPr>
        <w:t>Wykonawcę będą przetwarzane zgodnie z RODO oraz zgodnie z przepisami krajowymi.</w:t>
      </w:r>
    </w:p>
    <w:p w14:paraId="1183E02C" w14:textId="77777777" w:rsidR="00592E72" w:rsidRDefault="00592E72" w:rsidP="002E601F">
      <w:pPr>
        <w:autoSpaceDE w:val="0"/>
        <w:autoSpaceDN w:val="0"/>
        <w:adjustRightInd w:val="0"/>
        <w:rPr>
          <w:rFonts w:ascii="Arial" w:eastAsia="Calibri" w:hAnsi="Arial" w:cs="Arial"/>
          <w:bCs/>
          <w:sz w:val="22"/>
          <w:szCs w:val="22"/>
          <w:lang w:eastAsia="pl-PL"/>
        </w:rPr>
      </w:pPr>
    </w:p>
    <w:p w14:paraId="42107215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bCs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>SEKCJA IV – PRZEDMIOT ZAMÓWIENIA</w:t>
      </w:r>
    </w:p>
    <w:p w14:paraId="0BF55565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 xml:space="preserve">4.1.1.) Przed wszczęciem postępowania przeprowadzono konsultacje rynkowe: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Nie</w:t>
      </w:r>
    </w:p>
    <w:p w14:paraId="5DD9ABED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 xml:space="preserve">4.1.2.) Numer referencyjny: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TP/RTG/21/21</w:t>
      </w:r>
    </w:p>
    <w:p w14:paraId="02A591B2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 xml:space="preserve">4.1.3.) Rodzaj zamówienia: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Dostawy</w:t>
      </w:r>
    </w:p>
    <w:p w14:paraId="24D3110A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bCs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>4.1.4.) Zamawiający udziela zamówienia w częściach, z których każda stanowi przedmiot</w:t>
      </w:r>
    </w:p>
    <w:p w14:paraId="50416907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 xml:space="preserve">odrębnego postępowania: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Nie</w:t>
      </w:r>
    </w:p>
    <w:p w14:paraId="488840C9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 xml:space="preserve">4.1.8.) Możliwe jest składanie ofert częściowych: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Nie</w:t>
      </w:r>
    </w:p>
    <w:p w14:paraId="2E2A3497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bCs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>4.1.13.) Zamawiający uwzględnia aspekty społeczne, środowiskowe lub etykiety w opisie</w:t>
      </w:r>
    </w:p>
    <w:p w14:paraId="243048F8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 xml:space="preserve">przedmiotu zamówienia: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Nie</w:t>
      </w:r>
    </w:p>
    <w:p w14:paraId="6B6C09D7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bCs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>4.2. Informacje szczegółowe odnoszące się do przedmiotu zamówienia:</w:t>
      </w:r>
    </w:p>
    <w:p w14:paraId="2AC25C57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bCs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>4.2.2.) Krótki opis przedmiotu zamówienia</w:t>
      </w:r>
    </w:p>
    <w:p w14:paraId="7D5D4A59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sz w:val="22"/>
          <w:szCs w:val="22"/>
          <w:lang w:eastAsia="pl-PL"/>
        </w:rPr>
        <w:t>Dostawa, montaż, instalacja aparatu RTG wraz oprogramowaniem oraz uruchomieniem.</w:t>
      </w:r>
    </w:p>
    <w:p w14:paraId="7EFA22E0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 xml:space="preserve">4.2.6.) Główny kod CPV: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33111000-1 - Aparatura rentgenowska</w:t>
      </w:r>
    </w:p>
    <w:p w14:paraId="5D18F6D1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bCs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>4.2.7.) Dodatkowy kod CPV:</w:t>
      </w:r>
    </w:p>
    <w:p w14:paraId="21C18B1E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sz w:val="22"/>
          <w:szCs w:val="22"/>
          <w:lang w:eastAsia="pl-PL"/>
        </w:rPr>
        <w:t>48000000-8 - Pakiety oprogramowania i systemy informatyczne</w:t>
      </w:r>
    </w:p>
    <w:p w14:paraId="1902B38D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 xml:space="preserve">4.2.8.) Zamówienie obejmuje opcje: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Nie</w:t>
      </w:r>
    </w:p>
    <w:p w14:paraId="17AEDDCD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 xml:space="preserve">4.2.10.) Okres realizacji zamówienia albo umowy ramowej: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3 miesiące</w:t>
      </w:r>
    </w:p>
    <w:p w14:paraId="2A7FB014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 xml:space="preserve">4.2.11.) Zamawiający przewiduje wznowienia: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Nie</w:t>
      </w:r>
    </w:p>
    <w:p w14:paraId="7F92C85A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bCs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>4.2.13.) Zamawiający przewiduje udzielenie dotychczasowemu wykonawcy zamówień na</w:t>
      </w:r>
    </w:p>
    <w:p w14:paraId="3D1D23C6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 xml:space="preserve">podobne usługi lub roboty budowlane: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Nie</w:t>
      </w:r>
    </w:p>
    <w:p w14:paraId="21F23F2B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bCs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>4.3.) Kryteria oceny ofert</w:t>
      </w:r>
    </w:p>
    <w:p w14:paraId="478F5E68" w14:textId="77777777" w:rsidR="005326E8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bCs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 xml:space="preserve">4.3.1.) Sposób oceny ofert: </w:t>
      </w:r>
    </w:p>
    <w:p w14:paraId="656E1F19" w14:textId="6225A4D4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sz w:val="22"/>
          <w:szCs w:val="22"/>
          <w:lang w:eastAsia="pl-PL"/>
        </w:rPr>
        <w:t>1. Cena</w:t>
      </w:r>
    </w:p>
    <w:p w14:paraId="4CABF10D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sz w:val="22"/>
          <w:szCs w:val="22"/>
          <w:lang w:eastAsia="pl-PL"/>
        </w:rPr>
        <w:t>2. Parametry techniczne.</w:t>
      </w:r>
    </w:p>
    <w:p w14:paraId="7B4B59EF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sz w:val="22"/>
          <w:szCs w:val="22"/>
          <w:lang w:eastAsia="pl-PL"/>
        </w:rPr>
        <w:t>3. Okres gwarancji.</w:t>
      </w:r>
    </w:p>
    <w:p w14:paraId="14C61A57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 xml:space="preserve">4.3.2.) Sposób określania wagi kryteriów oceny ofert: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Procentowo</w:t>
      </w:r>
    </w:p>
    <w:p w14:paraId="0EED4078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 xml:space="preserve">4.3.3.) Stosowane kryteria oceny ofert: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Kryterium ceny oraz kryteria jakościowe</w:t>
      </w:r>
    </w:p>
    <w:p w14:paraId="3ECEEC4C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bCs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>Kryterium 1</w:t>
      </w:r>
    </w:p>
    <w:p w14:paraId="234BFBFF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 xml:space="preserve">4.3.5.) Nazwa kryterium: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Cena</w:t>
      </w:r>
    </w:p>
    <w:p w14:paraId="350F3E0E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 xml:space="preserve">4.3.6.) Waga: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60</w:t>
      </w:r>
    </w:p>
    <w:p w14:paraId="24CC5F74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bCs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>Kryterium 2</w:t>
      </w:r>
    </w:p>
    <w:p w14:paraId="4F7699BD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bCs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>4.3.4.) Rodzaj kryterium:</w:t>
      </w:r>
    </w:p>
    <w:p w14:paraId="13F4D522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sz w:val="22"/>
          <w:szCs w:val="22"/>
          <w:lang w:eastAsia="pl-PL"/>
        </w:rPr>
        <w:t>jakość, w tym do parametry techniczne, właściwości estetyczne i funkcjonalne takie jak</w:t>
      </w:r>
    </w:p>
    <w:p w14:paraId="32A13B4A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sz w:val="22"/>
          <w:szCs w:val="22"/>
          <w:lang w:eastAsia="pl-PL"/>
        </w:rPr>
        <w:t>dostępność dla osób niepełnosprawnych lub uwzględnianie potrzeb użytkowników</w:t>
      </w:r>
    </w:p>
    <w:p w14:paraId="6E6C59BA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 xml:space="preserve">4.3.5.) Nazwa kryterium: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Parametry techniczne</w:t>
      </w:r>
    </w:p>
    <w:p w14:paraId="4DBB1839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 xml:space="preserve">4.3.6.) Waga: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30</w:t>
      </w:r>
    </w:p>
    <w:p w14:paraId="1D9D32E1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bCs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>Kryterium 3</w:t>
      </w:r>
    </w:p>
    <w:p w14:paraId="7AAE9636" w14:textId="53446184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>4.3.4.) Rodzaj kryterium:</w:t>
      </w:r>
      <w:r w:rsidR="005326E8">
        <w:rPr>
          <w:rFonts w:ascii="Arial" w:eastAsia="Calibri" w:hAnsi="Arial" w:cs="Arial"/>
          <w:bCs/>
          <w:sz w:val="22"/>
          <w:szCs w:val="22"/>
          <w:lang w:eastAsia="pl-PL"/>
        </w:rPr>
        <w:t xml:space="preserve">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inne.</w:t>
      </w:r>
    </w:p>
    <w:p w14:paraId="16C586C3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 xml:space="preserve">4.3.5.) Nazwa kryterium: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Okres gwarancji</w:t>
      </w:r>
    </w:p>
    <w:p w14:paraId="32CFA4F5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 xml:space="preserve">4.3.6.) Waga: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10</w:t>
      </w:r>
    </w:p>
    <w:p w14:paraId="62F814BB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bCs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>4.3.10.) Zamawiający określa aspekty społeczne, środowiskowe lub innowacyjne, żąda etykiet</w:t>
      </w:r>
    </w:p>
    <w:p w14:paraId="5ABF5839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lastRenderedPageBreak/>
        <w:t xml:space="preserve">lub stosuje rachunek kosztów cyklu życia w odniesieniu do kryterium oceny ofert: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Nie</w:t>
      </w:r>
    </w:p>
    <w:p w14:paraId="015DF8DF" w14:textId="77777777" w:rsidR="005326E8" w:rsidRDefault="005326E8" w:rsidP="002E601F">
      <w:pPr>
        <w:autoSpaceDE w:val="0"/>
        <w:autoSpaceDN w:val="0"/>
        <w:adjustRightInd w:val="0"/>
        <w:rPr>
          <w:rFonts w:ascii="Arial" w:eastAsia="Calibri" w:hAnsi="Arial" w:cs="Arial"/>
          <w:bCs/>
          <w:sz w:val="22"/>
          <w:szCs w:val="22"/>
          <w:lang w:eastAsia="pl-PL"/>
        </w:rPr>
      </w:pPr>
    </w:p>
    <w:p w14:paraId="79A86AB4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bCs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>SEKCJA V - KWALIFIKACJA WYKONAWCÓW</w:t>
      </w:r>
    </w:p>
    <w:p w14:paraId="4D128017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 xml:space="preserve">5.1.) Zamawiający przewiduje fakultatywne podstawy wykluczenia: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Nie</w:t>
      </w:r>
    </w:p>
    <w:p w14:paraId="59C8C034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 xml:space="preserve">5.3.) Warunki udziału w postępowaniu: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Tak</w:t>
      </w:r>
    </w:p>
    <w:p w14:paraId="05828088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bCs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>5.4.) Nazwa i opis warunków udziału w postępowaniu.</w:t>
      </w:r>
    </w:p>
    <w:p w14:paraId="7A899B9F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sz w:val="22"/>
          <w:szCs w:val="22"/>
          <w:lang w:eastAsia="pl-PL"/>
        </w:rPr>
        <w:t>1. Zdolność techniczna lub zawodowa</w:t>
      </w:r>
    </w:p>
    <w:p w14:paraId="0C242823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sz w:val="22"/>
          <w:szCs w:val="22"/>
          <w:lang w:eastAsia="pl-PL"/>
        </w:rPr>
        <w:t>O udzielenie zamówienia publicznego mogą ubiegać się wykonawcy, który spełniają warunki</w:t>
      </w:r>
    </w:p>
    <w:p w14:paraId="6224867A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sz w:val="22"/>
          <w:szCs w:val="22"/>
          <w:lang w:eastAsia="pl-PL"/>
        </w:rPr>
        <w:t>zdolności technicznej lub zawodowej. Ocena na zasadzie: spełnia - nie spełnia.</w:t>
      </w:r>
    </w:p>
    <w:p w14:paraId="2E47E644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sz w:val="22"/>
          <w:szCs w:val="22"/>
          <w:lang w:eastAsia="pl-PL"/>
        </w:rPr>
        <w:t>2. Sytuacja ekonomiczna lub finansowa.</w:t>
      </w:r>
    </w:p>
    <w:p w14:paraId="1759806B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sz w:val="22"/>
          <w:szCs w:val="22"/>
          <w:lang w:eastAsia="pl-PL"/>
        </w:rPr>
        <w:t>O udzielenie zamówienia publicznego mogą ubiegać się wykonawcy, którzy spełniają warunki</w:t>
      </w:r>
    </w:p>
    <w:p w14:paraId="5FA047CF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sz w:val="22"/>
          <w:szCs w:val="22"/>
          <w:lang w:eastAsia="pl-PL"/>
        </w:rPr>
        <w:t>dotyczące sytuacji ekonomicznej lub finansowej .</w:t>
      </w:r>
    </w:p>
    <w:p w14:paraId="22EFC038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sz w:val="22"/>
          <w:szCs w:val="22"/>
          <w:lang w:eastAsia="pl-PL"/>
        </w:rPr>
        <w:t>Ocena na zasadzie: spełnia nie spełnia.</w:t>
      </w:r>
    </w:p>
    <w:p w14:paraId="62ADED06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sz w:val="22"/>
          <w:szCs w:val="22"/>
          <w:lang w:eastAsia="pl-PL"/>
        </w:rPr>
        <w:t>3. Zdolność występowania w obrocie gospodarczym.</w:t>
      </w:r>
    </w:p>
    <w:p w14:paraId="456AE05D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sz w:val="22"/>
          <w:szCs w:val="22"/>
          <w:lang w:eastAsia="pl-PL"/>
        </w:rPr>
        <w:t>O udzielenia zamówienia publicznego mogą ubiegać się wykonawcy, którzy spełniają warunki</w:t>
      </w:r>
    </w:p>
    <w:p w14:paraId="302E19D1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sz w:val="22"/>
          <w:szCs w:val="22"/>
          <w:lang w:eastAsia="pl-PL"/>
        </w:rPr>
        <w:t>dotyczące posiadania zdolności udziału w obrocie gospodarczym. Ocena na zasadzie: spełnia -</w:t>
      </w:r>
    </w:p>
    <w:p w14:paraId="73A12C15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sz w:val="22"/>
          <w:szCs w:val="22"/>
          <w:lang w:eastAsia="pl-PL"/>
        </w:rPr>
        <w:t>nie spełnia.</w:t>
      </w:r>
    </w:p>
    <w:p w14:paraId="09251493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 xml:space="preserve">5.5.) Zamawiający wymaga złożenia oświadczenia, o którym mowa w art.125 ust. 1 ustawy: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Tak</w:t>
      </w:r>
    </w:p>
    <w:p w14:paraId="6E92F0F0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bCs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>5.6.) Wykaz podmiotowych środków dowodowych na potwierdzenie niepodlegania wykluczeniu:</w:t>
      </w:r>
    </w:p>
    <w:p w14:paraId="16322778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sz w:val="22"/>
          <w:szCs w:val="22"/>
          <w:lang w:eastAsia="pl-PL"/>
        </w:rPr>
        <w:t>1. Oświadczenie wykonawcy w sprawie grupy kapitałowej.</w:t>
      </w:r>
    </w:p>
    <w:p w14:paraId="1D20D8E0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sz w:val="22"/>
          <w:szCs w:val="22"/>
          <w:lang w:eastAsia="pl-PL"/>
        </w:rPr>
        <w:t>2. Odpis lub informacja KRS lub CEIDG.</w:t>
      </w:r>
    </w:p>
    <w:p w14:paraId="102CB849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bCs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>5.7.) Wykaz podmiotowych środków dowodowych na potwierdzenie spełniania warunków</w:t>
      </w:r>
    </w:p>
    <w:p w14:paraId="1EA670C2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 xml:space="preserve">udziału w postępowaniu: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1. Ubezpieczenie od odpowiedzialności cywilnej</w:t>
      </w:r>
    </w:p>
    <w:p w14:paraId="38C2E13E" w14:textId="4DD8E006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sz w:val="22"/>
          <w:szCs w:val="22"/>
          <w:lang w:eastAsia="pl-PL"/>
        </w:rPr>
        <w:t>Dokument potwierdzający, że Wykonawca jest ubezpieczony od odpowiedzialności cywilnej w zakresie</w:t>
      </w:r>
      <w:r w:rsidR="005326E8">
        <w:rPr>
          <w:rFonts w:ascii="Arial" w:eastAsia="Calibri" w:hAnsi="Arial" w:cs="Arial"/>
          <w:sz w:val="22"/>
          <w:szCs w:val="22"/>
          <w:lang w:eastAsia="pl-PL"/>
        </w:rPr>
        <w:t xml:space="preserve">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prowadzonej działalności związanej z przedmiotem zamówienia ze wskazaniem sumy gwarancyjnej</w:t>
      </w:r>
      <w:r w:rsidR="005326E8">
        <w:rPr>
          <w:rFonts w:ascii="Arial" w:eastAsia="Calibri" w:hAnsi="Arial" w:cs="Arial"/>
          <w:sz w:val="22"/>
          <w:szCs w:val="22"/>
          <w:lang w:eastAsia="pl-PL"/>
        </w:rPr>
        <w:t xml:space="preserve">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tego ubezpieczenia.</w:t>
      </w:r>
    </w:p>
    <w:p w14:paraId="2747D168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sz w:val="22"/>
          <w:szCs w:val="22"/>
          <w:lang w:eastAsia="pl-PL"/>
        </w:rPr>
        <w:t>2. Wykaz dostaw:</w:t>
      </w:r>
    </w:p>
    <w:p w14:paraId="09393A02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sz w:val="22"/>
          <w:szCs w:val="22"/>
          <w:lang w:eastAsia="pl-PL"/>
        </w:rPr>
        <w:t>- W zakresie systemu PACS zintegrowanego z systemem AMMS Asseco i sprzętu IT – gdzie</w:t>
      </w:r>
    </w:p>
    <w:p w14:paraId="4A0F5063" w14:textId="3AE214FC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sz w:val="22"/>
          <w:szCs w:val="22"/>
          <w:lang w:eastAsia="pl-PL"/>
        </w:rPr>
        <w:t>dostarczone oprogramowanie PACS wymagało integracji HL7 z systemem ASSECO-AMMS i jest ona</w:t>
      </w:r>
      <w:r w:rsidR="005326E8">
        <w:rPr>
          <w:rFonts w:ascii="Arial" w:eastAsia="Calibri" w:hAnsi="Arial" w:cs="Arial"/>
          <w:sz w:val="22"/>
          <w:szCs w:val="22"/>
          <w:lang w:eastAsia="pl-PL"/>
        </w:rPr>
        <w:t xml:space="preserve">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utrzymywana do chwili obecnej; o łącznej wartości min. 300 tys. zł brutto - wykaz min. 1 dostawy,</w:t>
      </w:r>
      <w:r w:rsidR="005326E8">
        <w:rPr>
          <w:rFonts w:ascii="Arial" w:eastAsia="Calibri" w:hAnsi="Arial" w:cs="Arial"/>
          <w:sz w:val="22"/>
          <w:szCs w:val="22"/>
          <w:lang w:eastAsia="pl-PL"/>
        </w:rPr>
        <w:t xml:space="preserve">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wykonanej w okresie ostatnich 3 lat; w przypadku świadczeń powtarzających się lub ciągłych również</w:t>
      </w:r>
      <w:r w:rsidR="005326E8">
        <w:rPr>
          <w:rFonts w:ascii="Arial" w:eastAsia="Calibri" w:hAnsi="Arial" w:cs="Arial"/>
          <w:sz w:val="22"/>
          <w:szCs w:val="22"/>
          <w:lang w:eastAsia="pl-PL"/>
        </w:rPr>
        <w:t xml:space="preserve">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wykonywanych, w okresie ostatnich 3 lat, a jeżeli okres prowadzenia działalności jest krótszy – w tym</w:t>
      </w:r>
      <w:r w:rsidR="005326E8">
        <w:rPr>
          <w:rFonts w:ascii="Arial" w:eastAsia="Calibri" w:hAnsi="Arial" w:cs="Arial"/>
          <w:sz w:val="22"/>
          <w:szCs w:val="22"/>
          <w:lang w:eastAsia="pl-PL"/>
        </w:rPr>
        <w:t xml:space="preserve">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okresie, wraz z podaniem ich wartości, przedmiotu, dat wykonania i podmiotów, na rzecz których</w:t>
      </w:r>
      <w:r w:rsidR="005326E8">
        <w:rPr>
          <w:rFonts w:ascii="Arial" w:eastAsia="Calibri" w:hAnsi="Arial" w:cs="Arial"/>
          <w:sz w:val="22"/>
          <w:szCs w:val="22"/>
          <w:lang w:eastAsia="pl-PL"/>
        </w:rPr>
        <w:t xml:space="preserve">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dostawy zostały wykonane lub są wykonywane, oraz załączeniem dowodów określających czy te</w:t>
      </w:r>
      <w:r w:rsidR="005326E8">
        <w:rPr>
          <w:rFonts w:ascii="Arial" w:eastAsia="Calibri" w:hAnsi="Arial" w:cs="Arial"/>
          <w:sz w:val="22"/>
          <w:szCs w:val="22"/>
          <w:lang w:eastAsia="pl-PL"/>
        </w:rPr>
        <w:t xml:space="preserve">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dostawy zostały wykonane lub są wykonywane należycie, przy czym dowodami, o których mowa, są</w:t>
      </w:r>
      <w:r w:rsidR="005326E8">
        <w:rPr>
          <w:rFonts w:ascii="Arial" w:eastAsia="Calibri" w:hAnsi="Arial" w:cs="Arial"/>
          <w:sz w:val="22"/>
          <w:szCs w:val="22"/>
          <w:lang w:eastAsia="pl-PL"/>
        </w:rPr>
        <w:t xml:space="preserve">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referencje bądź inne dokumenty sporządzone przez podmiot, na rzecz którego dostawy zostały</w:t>
      </w:r>
      <w:r w:rsidR="005326E8">
        <w:rPr>
          <w:rFonts w:ascii="Arial" w:eastAsia="Calibri" w:hAnsi="Arial" w:cs="Arial"/>
          <w:sz w:val="22"/>
          <w:szCs w:val="22"/>
          <w:lang w:eastAsia="pl-PL"/>
        </w:rPr>
        <w:t xml:space="preserve">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wykonane, a w przypadku świadczeń powtarzających się lub ciągłych są wykonywane, a jeżeli</w:t>
      </w:r>
      <w:r w:rsidR="005326E8">
        <w:rPr>
          <w:rFonts w:ascii="Arial" w:eastAsia="Calibri" w:hAnsi="Arial" w:cs="Arial"/>
          <w:sz w:val="22"/>
          <w:szCs w:val="22"/>
          <w:lang w:eastAsia="pl-PL"/>
        </w:rPr>
        <w:t xml:space="preserve">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Wykonawca z przyczyn niezależnych od niego nie jest w stanie uzyskać tych dokumentów –</w:t>
      </w:r>
      <w:r w:rsidR="005326E8">
        <w:rPr>
          <w:rFonts w:ascii="Arial" w:eastAsia="Calibri" w:hAnsi="Arial" w:cs="Arial"/>
          <w:sz w:val="22"/>
          <w:szCs w:val="22"/>
          <w:lang w:eastAsia="pl-PL"/>
        </w:rPr>
        <w:t xml:space="preserve">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oświadczenie Wykonawcy. W przypadku świadczeń powtarzających się lub ciągłych nadal</w:t>
      </w:r>
      <w:r w:rsidR="005326E8">
        <w:rPr>
          <w:rFonts w:ascii="Arial" w:eastAsia="Calibri" w:hAnsi="Arial" w:cs="Arial"/>
          <w:sz w:val="22"/>
          <w:szCs w:val="22"/>
          <w:lang w:eastAsia="pl-PL"/>
        </w:rPr>
        <w:t xml:space="preserve">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wykonywanych referencje bądź inne dokumenty potwierdzające ich należyte wykonywanie powinny być</w:t>
      </w:r>
      <w:r w:rsidR="005326E8">
        <w:rPr>
          <w:rFonts w:ascii="Arial" w:eastAsia="Calibri" w:hAnsi="Arial" w:cs="Arial"/>
          <w:sz w:val="22"/>
          <w:szCs w:val="22"/>
          <w:lang w:eastAsia="pl-PL"/>
        </w:rPr>
        <w:t xml:space="preserve">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wystawione w okresie ostatnich 3 miesięcy. Jeżeli Wykonawca powołuje się na doświadczenie w</w:t>
      </w:r>
      <w:r w:rsidR="005326E8">
        <w:rPr>
          <w:rFonts w:ascii="Arial" w:eastAsia="Calibri" w:hAnsi="Arial" w:cs="Arial"/>
          <w:sz w:val="22"/>
          <w:szCs w:val="22"/>
          <w:lang w:eastAsia="pl-PL"/>
        </w:rPr>
        <w:t xml:space="preserve">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realizacji dostaw lub usług, wykonywanych wspólnie z innymi wykonawcami, wykaz dotyczy dostaw lub</w:t>
      </w:r>
      <w:r w:rsidR="005326E8">
        <w:rPr>
          <w:rFonts w:ascii="Arial" w:eastAsia="Calibri" w:hAnsi="Arial" w:cs="Arial"/>
          <w:sz w:val="22"/>
          <w:szCs w:val="22"/>
          <w:lang w:eastAsia="pl-PL"/>
        </w:rPr>
        <w:t xml:space="preserve">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usług, w których wykonaniu Wykonawca ten bezpośrednio uczestniczył, a w przypadku świadczeń</w:t>
      </w:r>
    </w:p>
    <w:p w14:paraId="488BC5B9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sz w:val="22"/>
          <w:szCs w:val="22"/>
          <w:lang w:eastAsia="pl-PL"/>
        </w:rPr>
        <w:t>powtarzających się lub ciągłych, w których wykonywaniu bezpośrednio uczestniczył lub uczestniczy.</w:t>
      </w:r>
    </w:p>
    <w:p w14:paraId="352D294B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sz w:val="22"/>
          <w:szCs w:val="22"/>
          <w:lang w:eastAsia="pl-PL"/>
        </w:rPr>
        <w:t>-Referencje bądź inne dokumenty sporządzone przez podmiot, na rzecz którego dostawy zostały</w:t>
      </w:r>
    </w:p>
    <w:p w14:paraId="50FA3E07" w14:textId="59075BB6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sz w:val="22"/>
          <w:szCs w:val="22"/>
          <w:lang w:eastAsia="pl-PL"/>
        </w:rPr>
        <w:t>wykonane winny zawierać następujące informacje:</w:t>
      </w:r>
      <w:r w:rsidR="005326E8">
        <w:rPr>
          <w:rFonts w:ascii="Arial" w:eastAsia="Calibri" w:hAnsi="Arial" w:cs="Arial"/>
          <w:sz w:val="22"/>
          <w:szCs w:val="22"/>
          <w:lang w:eastAsia="pl-PL"/>
        </w:rPr>
        <w:t xml:space="preserve">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Wartość, zakres, termin udzielenia zamówienia, potwierdzenie utrzymywania do chwili obecnej,</w:t>
      </w:r>
      <w:r w:rsidR="005326E8">
        <w:rPr>
          <w:rFonts w:ascii="Arial" w:eastAsia="Calibri" w:hAnsi="Arial" w:cs="Arial"/>
          <w:sz w:val="22"/>
          <w:szCs w:val="22"/>
          <w:lang w:eastAsia="pl-PL"/>
        </w:rPr>
        <w:t xml:space="preserve">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potwierdzenie należytego wykonania zamówienia itp.</w:t>
      </w:r>
    </w:p>
    <w:p w14:paraId="2B2A7453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bCs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>5.8.) Wykaz przedmiotowych środków dowodowych:</w:t>
      </w:r>
    </w:p>
    <w:p w14:paraId="16BD6F91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sz w:val="22"/>
          <w:szCs w:val="22"/>
          <w:lang w:eastAsia="pl-PL"/>
        </w:rPr>
        <w:t>Zaświadczenia potwierdzające, że dostarczone produkty odpowiadają określonym normom</w:t>
      </w:r>
    </w:p>
    <w:p w14:paraId="1B6B65D2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sz w:val="22"/>
          <w:szCs w:val="22"/>
          <w:lang w:eastAsia="pl-PL"/>
        </w:rPr>
        <w:t>jakości, bezpieczeństwa, itp. tj. certyfikat, licencja, gwarancja producenta, autoryzacja itp.</w:t>
      </w:r>
    </w:p>
    <w:p w14:paraId="022DF7D1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sz w:val="22"/>
          <w:szCs w:val="22"/>
          <w:lang w:eastAsia="pl-PL"/>
        </w:rPr>
        <w:t>określone w załączniku nr 3 do SWZ</w:t>
      </w:r>
    </w:p>
    <w:p w14:paraId="3888CE30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 xml:space="preserve">5.9.) Zamawiający przewiduje uzupełnienie przedmiotowych środków dowodowych: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Nie</w:t>
      </w:r>
    </w:p>
    <w:p w14:paraId="0A564570" w14:textId="77777777" w:rsidR="005326E8" w:rsidRDefault="005326E8" w:rsidP="002E601F">
      <w:pPr>
        <w:autoSpaceDE w:val="0"/>
        <w:autoSpaceDN w:val="0"/>
        <w:adjustRightInd w:val="0"/>
        <w:rPr>
          <w:rFonts w:ascii="Arial" w:eastAsia="Calibri" w:hAnsi="Arial" w:cs="Arial"/>
          <w:bCs/>
          <w:sz w:val="22"/>
          <w:szCs w:val="22"/>
          <w:lang w:eastAsia="pl-PL"/>
        </w:rPr>
      </w:pPr>
    </w:p>
    <w:p w14:paraId="735AE94B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bCs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lastRenderedPageBreak/>
        <w:t>SEKCJA VI - WARUNKI ZAMÓWIENIA</w:t>
      </w:r>
    </w:p>
    <w:p w14:paraId="01B4DBA2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 xml:space="preserve">6.1.) Zamawiający wymaga albo dopuszcza oferty wariantowe: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Nie</w:t>
      </w:r>
    </w:p>
    <w:p w14:paraId="125A9339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 xml:space="preserve">6.3.) Zamawiający przewiduje aukcję elektroniczną: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Nie</w:t>
      </w:r>
    </w:p>
    <w:p w14:paraId="37CE9C1F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 xml:space="preserve">6.4.) Zamawiający wymaga wadium: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Tak</w:t>
      </w:r>
    </w:p>
    <w:p w14:paraId="0C481467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bCs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>6.4.1) Informacje dotyczące wadium:</w:t>
      </w:r>
    </w:p>
    <w:p w14:paraId="44435D4E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sz w:val="22"/>
          <w:szCs w:val="22"/>
          <w:lang w:eastAsia="pl-PL"/>
        </w:rPr>
        <w:t>Wadium w wysokości 5000,- PLN</w:t>
      </w:r>
    </w:p>
    <w:p w14:paraId="675F416A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 xml:space="preserve">6.5.) Zamawiający wymaga zabezpieczenia należytego wykonania umowy: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Nie</w:t>
      </w:r>
    </w:p>
    <w:p w14:paraId="4C5D75AB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bCs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>6.7.) Zamawiający przewiduje unieważnienie postępowania, jeśli środki publiczne, które</w:t>
      </w:r>
    </w:p>
    <w:p w14:paraId="38780C1F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bCs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>zamierzał przeznaczyć na sfinansowanie całości lub części zamówienia nie zostały przyznane:</w:t>
      </w:r>
    </w:p>
    <w:p w14:paraId="7075C36C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sz w:val="22"/>
          <w:szCs w:val="22"/>
          <w:lang w:eastAsia="pl-PL"/>
        </w:rPr>
        <w:t>Tak</w:t>
      </w:r>
    </w:p>
    <w:p w14:paraId="2AB297E1" w14:textId="77777777" w:rsidR="005326E8" w:rsidRDefault="005326E8" w:rsidP="002E601F">
      <w:pPr>
        <w:autoSpaceDE w:val="0"/>
        <w:autoSpaceDN w:val="0"/>
        <w:adjustRightInd w:val="0"/>
        <w:rPr>
          <w:rFonts w:ascii="Arial" w:eastAsia="Calibri" w:hAnsi="Arial" w:cs="Arial"/>
          <w:bCs/>
          <w:sz w:val="22"/>
          <w:szCs w:val="22"/>
          <w:lang w:eastAsia="pl-PL"/>
        </w:rPr>
      </w:pPr>
    </w:p>
    <w:p w14:paraId="70D6EEFB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bCs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>SEKCJA VII - PROJEKTOWANE POSTANOWIENIA UMOWY</w:t>
      </w:r>
    </w:p>
    <w:p w14:paraId="009B10D8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 xml:space="preserve">7.1.) Zamawiający przewiduje udzielenia zaliczek: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Nie</w:t>
      </w:r>
    </w:p>
    <w:p w14:paraId="57E1D31C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 xml:space="preserve">7.3.) Zamawiający przewiduje zmiany umowy: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Tak</w:t>
      </w:r>
    </w:p>
    <w:p w14:paraId="0D6CAC32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bCs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>7.4.) Rodzaj i zakres zmian umowy oraz warunki ich wprowadzenia:</w:t>
      </w:r>
    </w:p>
    <w:p w14:paraId="1D16C2FF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sz w:val="22"/>
          <w:szCs w:val="22"/>
          <w:lang w:eastAsia="pl-PL"/>
        </w:rPr>
        <w:t>Zgodnie z wzorem umowy- załącznik nr 4 do SWZ</w:t>
      </w:r>
    </w:p>
    <w:p w14:paraId="0D437965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bCs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>7.5.) Zamawiający uwzględnił aspekty społeczne, środowiskowe, innowacyjne lub etykiety</w:t>
      </w:r>
    </w:p>
    <w:p w14:paraId="7094D97A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 xml:space="preserve">związane z realizacją zamówienia: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Nie</w:t>
      </w:r>
    </w:p>
    <w:p w14:paraId="20796370" w14:textId="77777777" w:rsidR="005326E8" w:rsidRDefault="005326E8" w:rsidP="002E601F">
      <w:pPr>
        <w:autoSpaceDE w:val="0"/>
        <w:autoSpaceDN w:val="0"/>
        <w:adjustRightInd w:val="0"/>
        <w:rPr>
          <w:rFonts w:ascii="Arial" w:eastAsia="Calibri" w:hAnsi="Arial" w:cs="Arial"/>
          <w:bCs/>
          <w:sz w:val="22"/>
          <w:szCs w:val="22"/>
          <w:lang w:eastAsia="pl-PL"/>
        </w:rPr>
      </w:pPr>
    </w:p>
    <w:p w14:paraId="19680998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bCs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>SEKCJA VIII – PROCEDURA</w:t>
      </w:r>
    </w:p>
    <w:p w14:paraId="4744D1D4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 xml:space="preserve">8.1.) Termin składania ofert: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2021-07-29 10:00</w:t>
      </w:r>
    </w:p>
    <w:p w14:paraId="3632820A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 xml:space="preserve">8.2.) Miejsce składania ofert: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Platforma: www.e-propublico.pl</w:t>
      </w:r>
    </w:p>
    <w:p w14:paraId="4AB3932C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 xml:space="preserve">8.3.) Termin otwarcia ofert: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2021-07-29 10:30</w:t>
      </w:r>
    </w:p>
    <w:p w14:paraId="6621DB25" w14:textId="77777777" w:rsidR="002E601F" w:rsidRPr="002E601F" w:rsidRDefault="002E601F" w:rsidP="002E601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pl-PL"/>
        </w:rPr>
      </w:pPr>
      <w:r w:rsidRPr="002E601F">
        <w:rPr>
          <w:rFonts w:ascii="Arial" w:eastAsia="Calibri" w:hAnsi="Arial" w:cs="Arial"/>
          <w:bCs/>
          <w:sz w:val="22"/>
          <w:szCs w:val="22"/>
          <w:lang w:eastAsia="pl-PL"/>
        </w:rPr>
        <w:t xml:space="preserve">8.4.) Termin związania ofertą: </w:t>
      </w:r>
      <w:r w:rsidRPr="002E601F">
        <w:rPr>
          <w:rFonts w:ascii="Arial" w:eastAsia="Calibri" w:hAnsi="Arial" w:cs="Arial"/>
          <w:sz w:val="22"/>
          <w:szCs w:val="22"/>
          <w:lang w:eastAsia="pl-PL"/>
        </w:rPr>
        <w:t>30 dni</w:t>
      </w:r>
    </w:p>
    <w:p w14:paraId="5033CE86" w14:textId="6BE88B36" w:rsidR="00F16329" w:rsidRPr="002E601F" w:rsidRDefault="00F16329" w:rsidP="002E601F">
      <w:pPr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F16329" w:rsidRPr="002E601F" w:rsidSect="00E76FF9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8" w:right="926" w:bottom="1078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C877FD" w14:textId="77777777" w:rsidR="006B4C60" w:rsidRDefault="006B4C60">
      <w:r>
        <w:separator/>
      </w:r>
    </w:p>
  </w:endnote>
  <w:endnote w:type="continuationSeparator" w:id="0">
    <w:p w14:paraId="743BC7E1" w14:textId="77777777" w:rsidR="006B4C60" w:rsidRDefault="006B4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9B3E68" w14:textId="77777777" w:rsidR="00E76FF9" w:rsidRDefault="00992A4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B5E642" w14:textId="77777777" w:rsidR="00E76FF9" w:rsidRDefault="00E76FF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46FE20" w14:textId="3433A00F" w:rsidR="00E76FF9" w:rsidRDefault="00992A4A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5326E8">
      <w:rPr>
        <w:rStyle w:val="Numerstrony"/>
        <w:noProof/>
        <w:sz w:val="20"/>
      </w:rPr>
      <w:t>2</w:t>
    </w:r>
    <w:r>
      <w:rPr>
        <w:rStyle w:val="Numerstrony"/>
        <w:sz w:val="20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26551C" w14:textId="77777777" w:rsidR="00E76FF9" w:rsidRDefault="00992A4A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5326E8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>
      <w:rPr>
        <w:rStyle w:val="Numerstrony"/>
        <w:sz w:val="20"/>
      </w:rPr>
      <w:t>/10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574DFB" w14:textId="77777777" w:rsidR="006B4C60" w:rsidRDefault="006B4C60">
      <w:r>
        <w:separator/>
      </w:r>
    </w:p>
  </w:footnote>
  <w:footnote w:type="continuationSeparator" w:id="0">
    <w:p w14:paraId="1CB1530D" w14:textId="77777777" w:rsidR="006B4C60" w:rsidRDefault="006B4C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F1A82F" w14:textId="77777777" w:rsidR="00E76FF9" w:rsidRDefault="00992A4A">
    <w:pPr>
      <w:pStyle w:val="Nagwek"/>
      <w:pBdr>
        <w:bottom w:val="single" w:sz="12" w:space="4" w:color="auto"/>
      </w:pBdr>
      <w:spacing w:after="120"/>
    </w:pPr>
    <w:r>
      <w:rPr>
        <w:i/>
        <w:sz w:val="20"/>
      </w:rPr>
      <w:tab/>
    </w:r>
    <w:r>
      <w:rPr>
        <w:i/>
        <w:sz w:val="2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1E6D43"/>
    <w:multiLevelType w:val="hybridMultilevel"/>
    <w:tmpl w:val="035E9C76"/>
    <w:lvl w:ilvl="0" w:tplc="3072D49C">
      <w:start w:val="2"/>
      <w:numFmt w:val="decimal"/>
      <w:lvlText w:val="%1)"/>
      <w:lvlJc w:val="left"/>
      <w:pPr>
        <w:tabs>
          <w:tab w:val="num" w:pos="1173"/>
        </w:tabs>
        <w:ind w:left="1173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58"/>
        </w:tabs>
        <w:ind w:left="175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78"/>
        </w:tabs>
        <w:ind w:left="247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98"/>
        </w:tabs>
        <w:ind w:left="319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18"/>
        </w:tabs>
        <w:ind w:left="391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38"/>
        </w:tabs>
        <w:ind w:left="463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58"/>
        </w:tabs>
        <w:ind w:left="535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78"/>
        </w:tabs>
        <w:ind w:left="607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98"/>
        </w:tabs>
        <w:ind w:left="6798" w:hanging="180"/>
      </w:pPr>
    </w:lvl>
  </w:abstractNum>
  <w:abstractNum w:abstractNumId="1">
    <w:nsid w:val="39721CB9"/>
    <w:multiLevelType w:val="hybridMultilevel"/>
    <w:tmpl w:val="16DC461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ED8137F"/>
    <w:multiLevelType w:val="hybridMultilevel"/>
    <w:tmpl w:val="24AC2088"/>
    <w:lvl w:ilvl="0" w:tplc="9246F20A">
      <w:start w:val="3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5C531570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5F7E400F"/>
    <w:multiLevelType w:val="hybridMultilevel"/>
    <w:tmpl w:val="3BB2698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70A4672"/>
    <w:multiLevelType w:val="hybridMultilevel"/>
    <w:tmpl w:val="7604025C"/>
    <w:lvl w:ilvl="0" w:tplc="5066D5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0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4C60"/>
    <w:rsid w:val="00001504"/>
    <w:rsid w:val="0001042E"/>
    <w:rsid w:val="000108F6"/>
    <w:rsid w:val="00010FB1"/>
    <w:rsid w:val="000160F9"/>
    <w:rsid w:val="00016AF6"/>
    <w:rsid w:val="00022A83"/>
    <w:rsid w:val="0003743C"/>
    <w:rsid w:val="00037485"/>
    <w:rsid w:val="00037AD9"/>
    <w:rsid w:val="00046E0F"/>
    <w:rsid w:val="00047689"/>
    <w:rsid w:val="000722CC"/>
    <w:rsid w:val="000739CF"/>
    <w:rsid w:val="0009775E"/>
    <w:rsid w:val="000979CA"/>
    <w:rsid w:val="000A3D45"/>
    <w:rsid w:val="000B0F5A"/>
    <w:rsid w:val="000B1C4A"/>
    <w:rsid w:val="000E764F"/>
    <w:rsid w:val="00104ADD"/>
    <w:rsid w:val="0012101D"/>
    <w:rsid w:val="0013000D"/>
    <w:rsid w:val="0014645E"/>
    <w:rsid w:val="001478E5"/>
    <w:rsid w:val="00165AFA"/>
    <w:rsid w:val="00166A86"/>
    <w:rsid w:val="00171000"/>
    <w:rsid w:val="001742A5"/>
    <w:rsid w:val="0018445D"/>
    <w:rsid w:val="0019492A"/>
    <w:rsid w:val="001C1B6A"/>
    <w:rsid w:val="001C4881"/>
    <w:rsid w:val="001C4C33"/>
    <w:rsid w:val="001D0239"/>
    <w:rsid w:val="001E3EA3"/>
    <w:rsid w:val="001E5A3D"/>
    <w:rsid w:val="0020045F"/>
    <w:rsid w:val="00212E06"/>
    <w:rsid w:val="002135FD"/>
    <w:rsid w:val="002446E7"/>
    <w:rsid w:val="002620D4"/>
    <w:rsid w:val="00267181"/>
    <w:rsid w:val="00274C7F"/>
    <w:rsid w:val="00283F0B"/>
    <w:rsid w:val="002907E3"/>
    <w:rsid w:val="0029521A"/>
    <w:rsid w:val="00297820"/>
    <w:rsid w:val="002A2E12"/>
    <w:rsid w:val="002D2549"/>
    <w:rsid w:val="002E601F"/>
    <w:rsid w:val="00301AC0"/>
    <w:rsid w:val="00307275"/>
    <w:rsid w:val="00310409"/>
    <w:rsid w:val="00311E39"/>
    <w:rsid w:val="003133F1"/>
    <w:rsid w:val="00315771"/>
    <w:rsid w:val="003233DE"/>
    <w:rsid w:val="003315AA"/>
    <w:rsid w:val="0034630D"/>
    <w:rsid w:val="00353A13"/>
    <w:rsid w:val="00355528"/>
    <w:rsid w:val="00365281"/>
    <w:rsid w:val="00371E0E"/>
    <w:rsid w:val="003839F3"/>
    <w:rsid w:val="00386086"/>
    <w:rsid w:val="0039602C"/>
    <w:rsid w:val="003A75D3"/>
    <w:rsid w:val="003B07DC"/>
    <w:rsid w:val="003C0A8E"/>
    <w:rsid w:val="003D46D4"/>
    <w:rsid w:val="003F3518"/>
    <w:rsid w:val="0040225B"/>
    <w:rsid w:val="00403326"/>
    <w:rsid w:val="004073EA"/>
    <w:rsid w:val="004209D6"/>
    <w:rsid w:val="00433ED2"/>
    <w:rsid w:val="00450A91"/>
    <w:rsid w:val="00455308"/>
    <w:rsid w:val="004553A8"/>
    <w:rsid w:val="004606CF"/>
    <w:rsid w:val="00472731"/>
    <w:rsid w:val="0047417D"/>
    <w:rsid w:val="00480624"/>
    <w:rsid w:val="004860A1"/>
    <w:rsid w:val="004A2CA1"/>
    <w:rsid w:val="004B6213"/>
    <w:rsid w:val="004C29F4"/>
    <w:rsid w:val="004E7A43"/>
    <w:rsid w:val="004F1C6A"/>
    <w:rsid w:val="004F671D"/>
    <w:rsid w:val="004F7E3F"/>
    <w:rsid w:val="00501B85"/>
    <w:rsid w:val="005027E8"/>
    <w:rsid w:val="00504769"/>
    <w:rsid w:val="005062D9"/>
    <w:rsid w:val="00507D56"/>
    <w:rsid w:val="00512CE1"/>
    <w:rsid w:val="00515CCF"/>
    <w:rsid w:val="0051670F"/>
    <w:rsid w:val="00520024"/>
    <w:rsid w:val="005326E8"/>
    <w:rsid w:val="0054206B"/>
    <w:rsid w:val="00550079"/>
    <w:rsid w:val="0055464C"/>
    <w:rsid w:val="00571649"/>
    <w:rsid w:val="00582EAA"/>
    <w:rsid w:val="00592E72"/>
    <w:rsid w:val="0059558F"/>
    <w:rsid w:val="005A373F"/>
    <w:rsid w:val="005A40D6"/>
    <w:rsid w:val="005A7D60"/>
    <w:rsid w:val="005B13AF"/>
    <w:rsid w:val="005C3D34"/>
    <w:rsid w:val="005C5DC3"/>
    <w:rsid w:val="005D05EA"/>
    <w:rsid w:val="005D45D6"/>
    <w:rsid w:val="005E1CEA"/>
    <w:rsid w:val="005F2503"/>
    <w:rsid w:val="006050B2"/>
    <w:rsid w:val="00611D80"/>
    <w:rsid w:val="00637FD2"/>
    <w:rsid w:val="00644EC0"/>
    <w:rsid w:val="006621D1"/>
    <w:rsid w:val="00662330"/>
    <w:rsid w:val="00665BA8"/>
    <w:rsid w:val="00687064"/>
    <w:rsid w:val="0069061D"/>
    <w:rsid w:val="006B1B1E"/>
    <w:rsid w:val="006B210E"/>
    <w:rsid w:val="006B4C60"/>
    <w:rsid w:val="006B5953"/>
    <w:rsid w:val="006C1D43"/>
    <w:rsid w:val="006D04A9"/>
    <w:rsid w:val="006D558E"/>
    <w:rsid w:val="006E06E7"/>
    <w:rsid w:val="006E6789"/>
    <w:rsid w:val="006F7558"/>
    <w:rsid w:val="0071277F"/>
    <w:rsid w:val="0071301C"/>
    <w:rsid w:val="00721615"/>
    <w:rsid w:val="0072382A"/>
    <w:rsid w:val="0072491B"/>
    <w:rsid w:val="00732D42"/>
    <w:rsid w:val="00747665"/>
    <w:rsid w:val="0076454C"/>
    <w:rsid w:val="007651A0"/>
    <w:rsid w:val="00795AC4"/>
    <w:rsid w:val="007F3B50"/>
    <w:rsid w:val="007F501F"/>
    <w:rsid w:val="007F5C97"/>
    <w:rsid w:val="00801374"/>
    <w:rsid w:val="0081249C"/>
    <w:rsid w:val="008167F5"/>
    <w:rsid w:val="00824D11"/>
    <w:rsid w:val="008257FD"/>
    <w:rsid w:val="008374E0"/>
    <w:rsid w:val="008440F2"/>
    <w:rsid w:val="00844ED4"/>
    <w:rsid w:val="00854700"/>
    <w:rsid w:val="00861FD3"/>
    <w:rsid w:val="00877DD4"/>
    <w:rsid w:val="0088003D"/>
    <w:rsid w:val="008C0CC2"/>
    <w:rsid w:val="008E105C"/>
    <w:rsid w:val="008E287E"/>
    <w:rsid w:val="008E3EFD"/>
    <w:rsid w:val="008E490D"/>
    <w:rsid w:val="008E6B8A"/>
    <w:rsid w:val="008F5993"/>
    <w:rsid w:val="008F6179"/>
    <w:rsid w:val="00900F04"/>
    <w:rsid w:val="00910D55"/>
    <w:rsid w:val="00913242"/>
    <w:rsid w:val="00915553"/>
    <w:rsid w:val="00915F22"/>
    <w:rsid w:val="009221A2"/>
    <w:rsid w:val="00935235"/>
    <w:rsid w:val="009461C6"/>
    <w:rsid w:val="009508A8"/>
    <w:rsid w:val="00953589"/>
    <w:rsid w:val="00956FA3"/>
    <w:rsid w:val="009606E2"/>
    <w:rsid w:val="009659D9"/>
    <w:rsid w:val="00965BEA"/>
    <w:rsid w:val="0098545D"/>
    <w:rsid w:val="00992A4A"/>
    <w:rsid w:val="009951B3"/>
    <w:rsid w:val="00996E4E"/>
    <w:rsid w:val="009A5ED9"/>
    <w:rsid w:val="009B71C8"/>
    <w:rsid w:val="009D3EC0"/>
    <w:rsid w:val="009D61E1"/>
    <w:rsid w:val="009E78FA"/>
    <w:rsid w:val="009F4DC8"/>
    <w:rsid w:val="009F60E3"/>
    <w:rsid w:val="00A0423C"/>
    <w:rsid w:val="00A12108"/>
    <w:rsid w:val="00A12374"/>
    <w:rsid w:val="00A12674"/>
    <w:rsid w:val="00A20887"/>
    <w:rsid w:val="00A25CE2"/>
    <w:rsid w:val="00A30277"/>
    <w:rsid w:val="00A32EF4"/>
    <w:rsid w:val="00A34D5A"/>
    <w:rsid w:val="00A533E9"/>
    <w:rsid w:val="00A53B3C"/>
    <w:rsid w:val="00AA0F9F"/>
    <w:rsid w:val="00AA194B"/>
    <w:rsid w:val="00AC5551"/>
    <w:rsid w:val="00AD16E1"/>
    <w:rsid w:val="00AD2137"/>
    <w:rsid w:val="00AD53ED"/>
    <w:rsid w:val="00AD573E"/>
    <w:rsid w:val="00AD7E34"/>
    <w:rsid w:val="00AF1D3A"/>
    <w:rsid w:val="00AF5F80"/>
    <w:rsid w:val="00B17289"/>
    <w:rsid w:val="00B215FF"/>
    <w:rsid w:val="00B2498C"/>
    <w:rsid w:val="00B36B65"/>
    <w:rsid w:val="00B4688E"/>
    <w:rsid w:val="00B528CB"/>
    <w:rsid w:val="00B52C26"/>
    <w:rsid w:val="00B57273"/>
    <w:rsid w:val="00B70993"/>
    <w:rsid w:val="00B7135C"/>
    <w:rsid w:val="00B7367B"/>
    <w:rsid w:val="00B74C79"/>
    <w:rsid w:val="00B77522"/>
    <w:rsid w:val="00B839B2"/>
    <w:rsid w:val="00B92D4C"/>
    <w:rsid w:val="00BD47CC"/>
    <w:rsid w:val="00BD771A"/>
    <w:rsid w:val="00BD780C"/>
    <w:rsid w:val="00BF4422"/>
    <w:rsid w:val="00BF5CFC"/>
    <w:rsid w:val="00C01FCB"/>
    <w:rsid w:val="00C02CDE"/>
    <w:rsid w:val="00C15536"/>
    <w:rsid w:val="00C16A72"/>
    <w:rsid w:val="00C22578"/>
    <w:rsid w:val="00C24BD4"/>
    <w:rsid w:val="00C26827"/>
    <w:rsid w:val="00C3202F"/>
    <w:rsid w:val="00C33350"/>
    <w:rsid w:val="00C36793"/>
    <w:rsid w:val="00C405F2"/>
    <w:rsid w:val="00C53831"/>
    <w:rsid w:val="00C65104"/>
    <w:rsid w:val="00C75098"/>
    <w:rsid w:val="00C753B7"/>
    <w:rsid w:val="00C7756A"/>
    <w:rsid w:val="00C80699"/>
    <w:rsid w:val="00C85DB6"/>
    <w:rsid w:val="00C87210"/>
    <w:rsid w:val="00C900BD"/>
    <w:rsid w:val="00C94C74"/>
    <w:rsid w:val="00CA70AD"/>
    <w:rsid w:val="00CB110D"/>
    <w:rsid w:val="00CC096B"/>
    <w:rsid w:val="00CE2655"/>
    <w:rsid w:val="00CE3F2A"/>
    <w:rsid w:val="00CE6415"/>
    <w:rsid w:val="00CF185D"/>
    <w:rsid w:val="00CF59D4"/>
    <w:rsid w:val="00CF7968"/>
    <w:rsid w:val="00D06036"/>
    <w:rsid w:val="00D141D9"/>
    <w:rsid w:val="00D1765F"/>
    <w:rsid w:val="00D214F0"/>
    <w:rsid w:val="00D2219E"/>
    <w:rsid w:val="00D322A0"/>
    <w:rsid w:val="00D35B4B"/>
    <w:rsid w:val="00D3705F"/>
    <w:rsid w:val="00D64DB5"/>
    <w:rsid w:val="00D660EE"/>
    <w:rsid w:val="00D82D75"/>
    <w:rsid w:val="00D878A7"/>
    <w:rsid w:val="00D96980"/>
    <w:rsid w:val="00DA47D5"/>
    <w:rsid w:val="00DA5454"/>
    <w:rsid w:val="00DA6EA4"/>
    <w:rsid w:val="00DB120E"/>
    <w:rsid w:val="00DB2986"/>
    <w:rsid w:val="00DE23CD"/>
    <w:rsid w:val="00DE3CEA"/>
    <w:rsid w:val="00DE4665"/>
    <w:rsid w:val="00DF2D19"/>
    <w:rsid w:val="00DF5AEE"/>
    <w:rsid w:val="00E0253D"/>
    <w:rsid w:val="00E10F52"/>
    <w:rsid w:val="00E110B5"/>
    <w:rsid w:val="00E149C6"/>
    <w:rsid w:val="00E228DE"/>
    <w:rsid w:val="00E4441D"/>
    <w:rsid w:val="00E5597B"/>
    <w:rsid w:val="00E57A5F"/>
    <w:rsid w:val="00E60A19"/>
    <w:rsid w:val="00E61BA6"/>
    <w:rsid w:val="00E63946"/>
    <w:rsid w:val="00E649BB"/>
    <w:rsid w:val="00E67BFF"/>
    <w:rsid w:val="00E72B9B"/>
    <w:rsid w:val="00E76FF9"/>
    <w:rsid w:val="00E93A5B"/>
    <w:rsid w:val="00EB2612"/>
    <w:rsid w:val="00EC3AC2"/>
    <w:rsid w:val="00EC491F"/>
    <w:rsid w:val="00ED195B"/>
    <w:rsid w:val="00F01F7B"/>
    <w:rsid w:val="00F03984"/>
    <w:rsid w:val="00F07605"/>
    <w:rsid w:val="00F16329"/>
    <w:rsid w:val="00F22705"/>
    <w:rsid w:val="00F27ECC"/>
    <w:rsid w:val="00F3057C"/>
    <w:rsid w:val="00F30A42"/>
    <w:rsid w:val="00F47517"/>
    <w:rsid w:val="00F53CDD"/>
    <w:rsid w:val="00F643C6"/>
    <w:rsid w:val="00FA7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7E693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07DC"/>
    <w:rPr>
      <w:rFonts w:ascii="Times New Roman" w:eastAsia="Times New Roman" w:hAnsi="Times New Roman"/>
      <w:sz w:val="24"/>
      <w:szCs w:val="24"/>
      <w:lang w:eastAsia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92A4A"/>
    <w:pPr>
      <w:tabs>
        <w:tab w:val="center" w:pos="4153"/>
        <w:tab w:val="right" w:pos="8306"/>
      </w:tabs>
    </w:pPr>
  </w:style>
  <w:style w:type="character" w:customStyle="1" w:styleId="NagwekZnak">
    <w:name w:val="Nagłówek Znak"/>
    <w:link w:val="Nagwek"/>
    <w:rsid w:val="00992A4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Logo">
    <w:name w:val="Logo"/>
    <w:basedOn w:val="Normalny"/>
    <w:rsid w:val="00992A4A"/>
    <w:rPr>
      <w:szCs w:val="20"/>
      <w:lang w:val="fr-FR"/>
    </w:rPr>
  </w:style>
  <w:style w:type="paragraph" w:customStyle="1" w:styleId="ZU">
    <w:name w:val="Z_U"/>
    <w:basedOn w:val="Normalny"/>
    <w:rsid w:val="00992A4A"/>
    <w:rPr>
      <w:rFonts w:ascii="Arial" w:hAnsi="Arial"/>
      <w:b/>
      <w:sz w:val="16"/>
      <w:szCs w:val="20"/>
      <w:lang w:val="fr-FR"/>
    </w:rPr>
  </w:style>
  <w:style w:type="paragraph" w:customStyle="1" w:styleId="Rub1">
    <w:name w:val="Rub1"/>
    <w:basedOn w:val="Normalny"/>
    <w:rsid w:val="00992A4A"/>
    <w:pPr>
      <w:tabs>
        <w:tab w:val="left" w:pos="1276"/>
      </w:tabs>
      <w:jc w:val="both"/>
    </w:pPr>
    <w:rPr>
      <w:b/>
      <w:smallCaps/>
      <w:sz w:val="20"/>
      <w:szCs w:val="20"/>
    </w:rPr>
  </w:style>
  <w:style w:type="paragraph" w:customStyle="1" w:styleId="Rub2">
    <w:name w:val="Rub2"/>
    <w:basedOn w:val="Normalny"/>
    <w:next w:val="Normalny"/>
    <w:rsid w:val="00992A4A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customStyle="1" w:styleId="Rub3">
    <w:name w:val="Rub3"/>
    <w:basedOn w:val="Normalny"/>
    <w:next w:val="Normalny"/>
    <w:rsid w:val="00992A4A"/>
    <w:pPr>
      <w:tabs>
        <w:tab w:val="left" w:pos="709"/>
      </w:tabs>
      <w:jc w:val="both"/>
    </w:pPr>
    <w:rPr>
      <w:b/>
      <w:i/>
      <w:sz w:val="20"/>
      <w:szCs w:val="20"/>
    </w:rPr>
  </w:style>
  <w:style w:type="paragraph" w:styleId="Stopka">
    <w:name w:val="footer"/>
    <w:basedOn w:val="Normalny"/>
    <w:link w:val="StopkaZnak"/>
    <w:rsid w:val="00992A4A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rsid w:val="00992A4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Tekstprzypisudolnego">
    <w:name w:val="footnote text"/>
    <w:basedOn w:val="Normalny"/>
    <w:link w:val="TekstprzypisudolnegoZnak"/>
    <w:semiHidden/>
    <w:rsid w:val="00992A4A"/>
    <w:pPr>
      <w:widowControl w:val="0"/>
      <w:tabs>
        <w:tab w:val="left" w:pos="567"/>
      </w:tabs>
      <w:ind w:left="567" w:hanging="567"/>
    </w:pPr>
  </w:style>
  <w:style w:type="character" w:customStyle="1" w:styleId="TekstprzypisudolnegoZnak">
    <w:name w:val="Tekst przypisu dolnego Znak"/>
    <w:link w:val="Tekstprzypisudolnego"/>
    <w:semiHidden/>
    <w:rsid w:val="00992A4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Spistreci2">
    <w:name w:val="toc 2"/>
    <w:basedOn w:val="Normalny"/>
    <w:next w:val="Normalny"/>
    <w:semiHidden/>
    <w:rsid w:val="00992A4A"/>
    <w:pPr>
      <w:keepNext/>
      <w:keepLines/>
      <w:tabs>
        <w:tab w:val="right" w:leader="dot" w:pos="8640"/>
      </w:tabs>
      <w:spacing w:after="240"/>
      <w:ind w:left="1077" w:right="720" w:hanging="601"/>
      <w:jc w:val="both"/>
    </w:pPr>
    <w:rPr>
      <w:szCs w:val="20"/>
    </w:rPr>
  </w:style>
  <w:style w:type="character" w:styleId="Numerstrony">
    <w:name w:val="page number"/>
    <w:basedOn w:val="Domylnaczcionkaakapitu"/>
    <w:rsid w:val="00992A4A"/>
  </w:style>
  <w:style w:type="paragraph" w:styleId="Tekstdymka">
    <w:name w:val="Balloon Text"/>
    <w:basedOn w:val="Normalny"/>
    <w:link w:val="TekstdymkaZnak"/>
    <w:semiHidden/>
    <w:rsid w:val="00992A4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semiHidden/>
    <w:rsid w:val="00992A4A"/>
    <w:rPr>
      <w:rFonts w:ascii="Tahoma" w:eastAsia="Times New Roman" w:hAnsi="Tahoma" w:cs="Tahoma"/>
      <w:sz w:val="16"/>
      <w:szCs w:val="16"/>
      <w:lang w:val="en-GB" w:eastAsia="en-GB"/>
    </w:rPr>
  </w:style>
  <w:style w:type="character" w:styleId="Hipercze">
    <w:name w:val="Hyperlink"/>
    <w:rsid w:val="00992A4A"/>
    <w:rPr>
      <w:color w:val="0000FF"/>
      <w:u w:val="single"/>
    </w:rPr>
  </w:style>
  <w:style w:type="paragraph" w:styleId="Mapadokumentu">
    <w:name w:val="Document Map"/>
    <w:basedOn w:val="Normalny"/>
    <w:link w:val="MapadokumentuZnak"/>
    <w:semiHidden/>
    <w:rsid w:val="00992A4A"/>
    <w:pPr>
      <w:shd w:val="clear" w:color="auto" w:fill="000080"/>
    </w:pPr>
    <w:rPr>
      <w:rFonts w:ascii="Tahoma" w:hAnsi="Tahoma"/>
    </w:rPr>
  </w:style>
  <w:style w:type="character" w:customStyle="1" w:styleId="MapadokumentuZnak">
    <w:name w:val="Mapa dokumentu Znak"/>
    <w:link w:val="Mapadokumentu"/>
    <w:semiHidden/>
    <w:rsid w:val="00992A4A"/>
    <w:rPr>
      <w:rFonts w:ascii="Tahoma" w:eastAsia="Times New Roman" w:hAnsi="Tahoma" w:cs="Times New Roman"/>
      <w:sz w:val="24"/>
      <w:szCs w:val="24"/>
      <w:shd w:val="clear" w:color="auto" w:fill="000080"/>
      <w:lang w:val="en-GB" w:eastAsia="en-GB"/>
    </w:rPr>
  </w:style>
  <w:style w:type="paragraph" w:styleId="Tekstkomentarza">
    <w:name w:val="annotation text"/>
    <w:basedOn w:val="Normalny"/>
    <w:link w:val="TekstkomentarzaZnak"/>
    <w:semiHidden/>
    <w:rsid w:val="00992A4A"/>
    <w:rPr>
      <w:sz w:val="20"/>
    </w:rPr>
  </w:style>
  <w:style w:type="character" w:customStyle="1" w:styleId="TekstkomentarzaZnak">
    <w:name w:val="Tekst komentarza Znak"/>
    <w:link w:val="Tekstkomentarza"/>
    <w:semiHidden/>
    <w:rsid w:val="00992A4A"/>
    <w:rPr>
      <w:rFonts w:ascii="Times New Roman" w:eastAsia="Times New Roman" w:hAnsi="Times New Roman" w:cs="Times New Roman"/>
      <w:sz w:val="20"/>
      <w:szCs w:val="24"/>
      <w:lang w:val="en-GB" w:eastAsia="en-GB"/>
    </w:rPr>
  </w:style>
  <w:style w:type="character" w:styleId="Odwoaniedokomentarza">
    <w:name w:val="annotation reference"/>
    <w:semiHidden/>
    <w:rsid w:val="00992A4A"/>
    <w:rPr>
      <w:sz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992A4A"/>
    <w:rPr>
      <w:b/>
      <w:bCs/>
      <w:szCs w:val="20"/>
    </w:rPr>
  </w:style>
  <w:style w:type="character" w:customStyle="1" w:styleId="TematkomentarzaZnak">
    <w:name w:val="Temat komentarza Znak"/>
    <w:link w:val="Tematkomentarza"/>
    <w:semiHidden/>
    <w:rsid w:val="00992A4A"/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</w:style>
  <w:style w:type="table" w:styleId="Tabela-Siatka">
    <w:name w:val="Table Grid"/>
    <w:basedOn w:val="Standardowy"/>
    <w:rsid w:val="00992A4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1">
    <w:name w:val="Znak Znak1"/>
    <w:basedOn w:val="Normalny"/>
    <w:rsid w:val="00992A4A"/>
    <w:rPr>
      <w:rFonts w:ascii="Arial" w:hAnsi="Arial" w:cs="Arial"/>
      <w:lang w:eastAsia="pl-PL"/>
    </w:rPr>
  </w:style>
  <w:style w:type="paragraph" w:customStyle="1" w:styleId="pkt1">
    <w:name w:val="pkt1"/>
    <w:basedOn w:val="Normalny"/>
    <w:link w:val="pkt1Znak"/>
    <w:rsid w:val="00992A4A"/>
    <w:pPr>
      <w:spacing w:after="80"/>
      <w:ind w:left="794" w:hanging="397"/>
      <w:jc w:val="both"/>
    </w:pPr>
    <w:rPr>
      <w:szCs w:val="20"/>
      <w:lang w:eastAsia="pl-PL"/>
    </w:rPr>
  </w:style>
  <w:style w:type="character" w:customStyle="1" w:styleId="pkt1Znak">
    <w:name w:val="pkt1 Znak"/>
    <w:link w:val="pkt1"/>
    <w:rsid w:val="00992A4A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przypisudolnego">
    <w:name w:val="footnote reference"/>
    <w:semiHidden/>
    <w:rsid w:val="00992A4A"/>
    <w:rPr>
      <w:vertAlign w:val="superscript"/>
    </w:rPr>
  </w:style>
  <w:style w:type="paragraph" w:styleId="Legenda">
    <w:name w:val="caption"/>
    <w:basedOn w:val="Normalny"/>
    <w:next w:val="Normalny"/>
    <w:qFormat/>
    <w:rsid w:val="00992A4A"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  <w:lang w:eastAsia="pl-PL"/>
    </w:rPr>
  </w:style>
  <w:style w:type="paragraph" w:customStyle="1" w:styleId="FS2">
    <w:name w:val="FS2"/>
    <w:basedOn w:val="Normalny"/>
    <w:rsid w:val="00992A4A"/>
    <w:rPr>
      <w:bCs/>
      <w:iCs/>
      <w:sz w:val="20"/>
      <w:lang w:eastAsia="pl-PL"/>
    </w:rPr>
  </w:style>
  <w:style w:type="character" w:customStyle="1" w:styleId="apple-converted-space">
    <w:name w:val="apple-converted-space"/>
    <w:rsid w:val="009606E2"/>
  </w:style>
  <w:style w:type="paragraph" w:customStyle="1" w:styleId="pkt">
    <w:name w:val="pkt"/>
    <w:basedOn w:val="Normalny"/>
    <w:rsid w:val="00297820"/>
    <w:pPr>
      <w:spacing w:before="60" w:after="60"/>
      <w:ind w:left="851" w:hanging="295"/>
      <w:jc w:val="both"/>
    </w:pPr>
    <w:rPr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85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6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9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9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0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0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B974CAFD-8F7D-455A-A6A6-48830E1C3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4</Pages>
  <Words>1513</Words>
  <Characters>9081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cp:lastModifiedBy>Szpital</cp:lastModifiedBy>
  <cp:revision>6</cp:revision>
  <dcterms:created xsi:type="dcterms:W3CDTF">2021-07-15T11:33:00Z</dcterms:created>
  <dcterms:modified xsi:type="dcterms:W3CDTF">2021-07-16T05:42:00Z</dcterms:modified>
</cp:coreProperties>
</file>