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131125" w:rsidP="00F82E5E">
      <w:pPr>
        <w:spacing w:after="240"/>
        <w:jc w:val="right"/>
        <w:rPr>
          <w:sz w:val="22"/>
          <w:szCs w:val="22"/>
        </w:rPr>
      </w:pPr>
      <w:r w:rsidRPr="0013112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C370D6">
        <w:rPr>
          <w:sz w:val="22"/>
          <w:szCs w:val="22"/>
        </w:rPr>
        <w:t>2</w:t>
      </w:r>
      <w:r w:rsidR="006570D0">
        <w:rPr>
          <w:sz w:val="22"/>
          <w:szCs w:val="22"/>
        </w:rPr>
        <w:t>2</w:t>
      </w:r>
      <w:r w:rsidR="00C370D6">
        <w:rPr>
          <w:sz w:val="22"/>
          <w:szCs w:val="22"/>
        </w:rPr>
        <w:t>.07.2021</w:t>
      </w:r>
    </w:p>
    <w:p w:rsidR="00131125" w:rsidRPr="00131125" w:rsidRDefault="00131125" w:rsidP="006A5DF1">
      <w:pPr>
        <w:rPr>
          <w:b/>
          <w:bCs/>
          <w:sz w:val="22"/>
          <w:szCs w:val="22"/>
        </w:rPr>
      </w:pPr>
      <w:r w:rsidRPr="00131125">
        <w:rPr>
          <w:b/>
          <w:bCs/>
          <w:sz w:val="22"/>
          <w:szCs w:val="22"/>
        </w:rPr>
        <w:t>Szpital Miejski Specjalistyczny</w:t>
      </w:r>
    </w:p>
    <w:p w:rsidR="00131125" w:rsidRPr="00131125" w:rsidRDefault="00131125" w:rsidP="006A5DF1">
      <w:pPr>
        <w:rPr>
          <w:b/>
          <w:bCs/>
          <w:sz w:val="22"/>
          <w:szCs w:val="22"/>
        </w:rPr>
      </w:pPr>
      <w:r w:rsidRPr="00131125">
        <w:rPr>
          <w:b/>
          <w:bCs/>
          <w:sz w:val="22"/>
          <w:szCs w:val="22"/>
        </w:rPr>
        <w:t>im. Gabriela Narutowicza w Krakowie</w:t>
      </w:r>
    </w:p>
    <w:p w:rsidR="006A5DF1" w:rsidRPr="00BD5546" w:rsidRDefault="00131125" w:rsidP="006A5DF1">
      <w:pPr>
        <w:rPr>
          <w:sz w:val="22"/>
          <w:szCs w:val="22"/>
        </w:rPr>
      </w:pPr>
      <w:r w:rsidRPr="0013112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31125">
        <w:rPr>
          <w:sz w:val="22"/>
          <w:szCs w:val="22"/>
        </w:rPr>
        <w:t>35-37</w:t>
      </w:r>
    </w:p>
    <w:p w:rsidR="006A5DF1" w:rsidRPr="00BD5546" w:rsidRDefault="00131125" w:rsidP="006A5DF1">
      <w:pPr>
        <w:rPr>
          <w:sz w:val="22"/>
          <w:szCs w:val="22"/>
        </w:rPr>
      </w:pPr>
      <w:r w:rsidRPr="0013112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3112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5221F">
        <w:rPr>
          <w:bCs/>
          <w:sz w:val="22"/>
          <w:szCs w:val="22"/>
        </w:rPr>
        <w:t>ZP/28/2021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5221F">
        <w:rPr>
          <w:rFonts w:ascii="Times New Roman" w:hAnsi="Times New Roman"/>
          <w:szCs w:val="28"/>
        </w:rPr>
        <w:t xml:space="preserve"> - 5</w:t>
      </w:r>
    </w:p>
    <w:p w:rsidR="006D4AB3" w:rsidRPr="00F82E5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82E5E">
        <w:rPr>
          <w:sz w:val="24"/>
          <w:szCs w:val="24"/>
        </w:rPr>
        <w:t xml:space="preserve">Dotyczy: </w:t>
      </w:r>
      <w:r w:rsidR="006A5DF1" w:rsidRPr="00F82E5E">
        <w:rPr>
          <w:sz w:val="24"/>
          <w:szCs w:val="24"/>
        </w:rPr>
        <w:t>p</w:t>
      </w:r>
      <w:r w:rsidRPr="00F82E5E">
        <w:rPr>
          <w:sz w:val="24"/>
          <w:szCs w:val="24"/>
        </w:rPr>
        <w:t>ostępowani</w:t>
      </w:r>
      <w:r w:rsidR="006A5DF1" w:rsidRPr="00F82E5E">
        <w:rPr>
          <w:sz w:val="24"/>
          <w:szCs w:val="24"/>
        </w:rPr>
        <w:t>a</w:t>
      </w:r>
      <w:r w:rsidRPr="00F82E5E">
        <w:rPr>
          <w:sz w:val="24"/>
          <w:szCs w:val="24"/>
        </w:rPr>
        <w:t xml:space="preserve"> o udzielenie zamówienia publicznego, prowadzone</w:t>
      </w:r>
      <w:r w:rsidR="006A5DF1" w:rsidRPr="00F82E5E">
        <w:rPr>
          <w:sz w:val="24"/>
          <w:szCs w:val="24"/>
        </w:rPr>
        <w:t>go</w:t>
      </w:r>
      <w:r w:rsidRPr="00F82E5E">
        <w:rPr>
          <w:sz w:val="24"/>
          <w:szCs w:val="24"/>
        </w:rPr>
        <w:t xml:space="preserve"> w trybie </w:t>
      </w:r>
      <w:r w:rsidR="00131125" w:rsidRPr="00F82E5E">
        <w:rPr>
          <w:sz w:val="24"/>
          <w:szCs w:val="24"/>
        </w:rPr>
        <w:t>przetarg nieograniczony</w:t>
      </w:r>
      <w:r w:rsidRPr="00F82E5E">
        <w:rPr>
          <w:b/>
          <w:sz w:val="24"/>
          <w:szCs w:val="24"/>
        </w:rPr>
        <w:t xml:space="preserve"> </w:t>
      </w:r>
      <w:r w:rsidRPr="00F82E5E">
        <w:rPr>
          <w:bCs/>
          <w:sz w:val="24"/>
          <w:szCs w:val="24"/>
        </w:rPr>
        <w:t>na</w:t>
      </w:r>
      <w:r w:rsidRPr="00F82E5E">
        <w:rPr>
          <w:b/>
          <w:sz w:val="24"/>
          <w:szCs w:val="24"/>
        </w:rPr>
        <w:t xml:space="preserve"> </w:t>
      </w:r>
      <w:r w:rsidR="00E72428" w:rsidRPr="00F82E5E">
        <w:rPr>
          <w:bCs/>
          <w:sz w:val="24"/>
          <w:szCs w:val="24"/>
        </w:rPr>
        <w:t>”</w:t>
      </w:r>
      <w:r w:rsidR="00131125" w:rsidRPr="00F82E5E">
        <w:rPr>
          <w:b/>
          <w:bCs/>
          <w:sz w:val="24"/>
          <w:szCs w:val="24"/>
        </w:rPr>
        <w:t>Zakup wyposażenia mobilnego medycznego i technicznego dla potrzeb Patomorfologii, Prosektorium i pomieszczeń magazynowych szpitala</w:t>
      </w:r>
      <w:r w:rsidR="00E72428" w:rsidRPr="00F82E5E">
        <w:rPr>
          <w:bCs/>
          <w:sz w:val="24"/>
          <w:szCs w:val="24"/>
        </w:rPr>
        <w:t>”</w:t>
      </w:r>
      <w:r w:rsidRPr="00F82E5E">
        <w:rPr>
          <w:b/>
          <w:sz w:val="24"/>
          <w:szCs w:val="24"/>
        </w:rPr>
        <w:t xml:space="preserve"> </w:t>
      </w:r>
      <w:r w:rsidRPr="00F82E5E">
        <w:rPr>
          <w:bCs/>
          <w:sz w:val="24"/>
          <w:szCs w:val="24"/>
        </w:rPr>
        <w:t>– znak sprawy</w:t>
      </w:r>
      <w:r w:rsidRPr="00F82E5E">
        <w:rPr>
          <w:b/>
          <w:sz w:val="24"/>
          <w:szCs w:val="24"/>
        </w:rPr>
        <w:t xml:space="preserve"> </w:t>
      </w:r>
      <w:r w:rsidR="00131125" w:rsidRPr="00F82E5E">
        <w:rPr>
          <w:b/>
          <w:sz w:val="24"/>
          <w:szCs w:val="24"/>
        </w:rPr>
        <w:t>ZP/28/2021</w:t>
      </w:r>
      <w:r w:rsidRPr="00F82E5E">
        <w:rPr>
          <w:b/>
          <w:sz w:val="24"/>
          <w:szCs w:val="24"/>
        </w:rPr>
        <w:t>.</w:t>
      </w:r>
    </w:p>
    <w:p w:rsidR="0012774F" w:rsidRPr="00F82E5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82E5E">
        <w:rPr>
          <w:sz w:val="24"/>
          <w:szCs w:val="24"/>
        </w:rPr>
        <w:t xml:space="preserve">Zamawiający, </w:t>
      </w:r>
      <w:r w:rsidR="0025221F" w:rsidRPr="00F82E5E">
        <w:rPr>
          <w:sz w:val="24"/>
          <w:szCs w:val="24"/>
        </w:rPr>
        <w:t>d</w:t>
      </w:r>
      <w:r w:rsidRPr="00F82E5E">
        <w:rPr>
          <w:sz w:val="24"/>
          <w:szCs w:val="24"/>
        </w:rPr>
        <w:t xml:space="preserve">ziałając na podstawie art. </w:t>
      </w:r>
      <w:r w:rsidR="0029606A" w:rsidRPr="00F82E5E">
        <w:rPr>
          <w:sz w:val="24"/>
          <w:szCs w:val="24"/>
        </w:rPr>
        <w:t>1</w:t>
      </w:r>
      <w:r w:rsidRPr="00F82E5E">
        <w:rPr>
          <w:sz w:val="24"/>
          <w:szCs w:val="24"/>
        </w:rPr>
        <w:t>3</w:t>
      </w:r>
      <w:r w:rsidR="0029606A" w:rsidRPr="00F82E5E">
        <w:rPr>
          <w:sz w:val="24"/>
          <w:szCs w:val="24"/>
        </w:rPr>
        <w:t>5</w:t>
      </w:r>
      <w:r w:rsidRPr="00F82E5E">
        <w:rPr>
          <w:sz w:val="24"/>
          <w:szCs w:val="24"/>
        </w:rPr>
        <w:t xml:space="preserve"> ust</w:t>
      </w:r>
      <w:r w:rsidR="00D9049C" w:rsidRPr="00F82E5E">
        <w:rPr>
          <w:sz w:val="24"/>
          <w:szCs w:val="24"/>
        </w:rPr>
        <w:t xml:space="preserve">. </w:t>
      </w:r>
      <w:r w:rsidR="0029606A" w:rsidRPr="00F82E5E">
        <w:rPr>
          <w:sz w:val="24"/>
          <w:szCs w:val="24"/>
        </w:rPr>
        <w:t>6</w:t>
      </w:r>
      <w:r w:rsidRPr="00F82E5E">
        <w:rPr>
          <w:sz w:val="24"/>
          <w:szCs w:val="24"/>
        </w:rPr>
        <w:t xml:space="preserve"> ustawy z dnia </w:t>
      </w:r>
      <w:r w:rsidR="0029606A" w:rsidRPr="00F82E5E">
        <w:rPr>
          <w:sz w:val="24"/>
          <w:szCs w:val="24"/>
        </w:rPr>
        <w:t>11</w:t>
      </w:r>
      <w:r w:rsidRPr="00F82E5E">
        <w:rPr>
          <w:sz w:val="24"/>
          <w:szCs w:val="24"/>
        </w:rPr>
        <w:t xml:space="preserve"> </w:t>
      </w:r>
      <w:r w:rsidR="0029606A" w:rsidRPr="00F82E5E">
        <w:rPr>
          <w:sz w:val="24"/>
          <w:szCs w:val="24"/>
        </w:rPr>
        <w:t xml:space="preserve">września </w:t>
      </w:r>
      <w:r w:rsidRPr="00F82E5E">
        <w:rPr>
          <w:sz w:val="24"/>
          <w:szCs w:val="24"/>
        </w:rPr>
        <w:t>20</w:t>
      </w:r>
      <w:r w:rsidR="0029606A" w:rsidRPr="00F82E5E">
        <w:rPr>
          <w:sz w:val="24"/>
          <w:szCs w:val="24"/>
        </w:rPr>
        <w:t>19</w:t>
      </w:r>
      <w:r w:rsidRPr="00F82E5E">
        <w:rPr>
          <w:sz w:val="24"/>
          <w:szCs w:val="24"/>
        </w:rPr>
        <w:t xml:space="preserve"> r</w:t>
      </w:r>
      <w:r w:rsidR="0029606A" w:rsidRPr="00F82E5E">
        <w:rPr>
          <w:sz w:val="24"/>
          <w:szCs w:val="24"/>
        </w:rPr>
        <w:t>.</w:t>
      </w:r>
      <w:r w:rsidRPr="00F82E5E">
        <w:rPr>
          <w:sz w:val="24"/>
          <w:szCs w:val="24"/>
        </w:rPr>
        <w:t xml:space="preserve"> Prawo </w:t>
      </w:r>
      <w:r w:rsidR="0029606A" w:rsidRPr="00F82E5E">
        <w:rPr>
          <w:sz w:val="24"/>
          <w:szCs w:val="24"/>
        </w:rPr>
        <w:t>z</w:t>
      </w:r>
      <w:r w:rsidRPr="00F82E5E">
        <w:rPr>
          <w:sz w:val="24"/>
          <w:szCs w:val="24"/>
        </w:rPr>
        <w:t xml:space="preserve">amówień </w:t>
      </w:r>
      <w:r w:rsidR="0029606A" w:rsidRPr="00F82E5E">
        <w:rPr>
          <w:sz w:val="24"/>
          <w:szCs w:val="24"/>
        </w:rPr>
        <w:t>p</w:t>
      </w:r>
      <w:r w:rsidRPr="00F82E5E">
        <w:rPr>
          <w:sz w:val="24"/>
          <w:szCs w:val="24"/>
        </w:rPr>
        <w:t xml:space="preserve">ublicznych </w:t>
      </w:r>
      <w:r w:rsidR="00131125" w:rsidRPr="00F82E5E">
        <w:rPr>
          <w:sz w:val="24"/>
          <w:szCs w:val="24"/>
        </w:rPr>
        <w:t>(Dz.U. poz. 2019 ze zm.)</w:t>
      </w:r>
      <w:r w:rsidR="00BE7BFD" w:rsidRPr="00F82E5E">
        <w:rPr>
          <w:sz w:val="24"/>
          <w:szCs w:val="24"/>
        </w:rPr>
        <w:t xml:space="preserve">, </w:t>
      </w:r>
      <w:r w:rsidR="00D9049C" w:rsidRPr="00F82E5E">
        <w:rPr>
          <w:sz w:val="24"/>
          <w:szCs w:val="24"/>
        </w:rPr>
        <w:t>udostępnia</w:t>
      </w:r>
      <w:r w:rsidR="00BE7BFD" w:rsidRPr="00F82E5E">
        <w:rPr>
          <w:sz w:val="24"/>
          <w:szCs w:val="24"/>
        </w:rPr>
        <w:t xml:space="preserve"> poniżej treść zapytań do S</w:t>
      </w:r>
      <w:r w:rsidR="0012774F" w:rsidRPr="00F82E5E">
        <w:rPr>
          <w:sz w:val="24"/>
          <w:szCs w:val="24"/>
        </w:rPr>
        <w:t>pecyfikacji Warunków Zamówienia (</w:t>
      </w:r>
      <w:r w:rsidR="0012774F" w:rsidRPr="00F82E5E">
        <w:rPr>
          <w:sz w:val="24"/>
          <w:szCs w:val="24"/>
          <w:lang w:eastAsia="ar-SA"/>
        </w:rPr>
        <w:t>zwanej dalej</w:t>
      </w:r>
      <w:r w:rsidR="0012774F" w:rsidRPr="00F82E5E">
        <w:rPr>
          <w:b/>
          <w:sz w:val="24"/>
          <w:szCs w:val="24"/>
          <w:lang w:eastAsia="ar-SA"/>
        </w:rPr>
        <w:t xml:space="preserve"> </w:t>
      </w:r>
      <w:r w:rsidR="0012774F" w:rsidRPr="00F82E5E">
        <w:rPr>
          <w:bCs/>
          <w:sz w:val="24"/>
          <w:szCs w:val="24"/>
          <w:lang w:eastAsia="ar-SA"/>
        </w:rPr>
        <w:t>”SWZ”)</w:t>
      </w:r>
      <w:r w:rsidR="00D9049C" w:rsidRPr="00F82E5E">
        <w:rPr>
          <w:bCs/>
          <w:sz w:val="24"/>
          <w:szCs w:val="24"/>
          <w:lang w:eastAsia="ar-SA"/>
        </w:rPr>
        <w:t xml:space="preserve"> </w:t>
      </w:r>
      <w:r w:rsidR="00D9049C" w:rsidRPr="00F82E5E">
        <w:rPr>
          <w:sz w:val="24"/>
          <w:szCs w:val="24"/>
        </w:rPr>
        <w:t>wraz z wyjaśnieniami</w:t>
      </w:r>
      <w:r w:rsidR="0012774F" w:rsidRPr="00F82E5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1125" w:rsidRPr="00F82E5E" w:rsidTr="00F01965">
        <w:tc>
          <w:tcPr>
            <w:tcW w:w="9356" w:type="dxa"/>
            <w:shd w:val="clear" w:color="auto" w:fill="auto"/>
          </w:tcPr>
          <w:p w:rsidR="007F6ACE" w:rsidRPr="007F6ACE" w:rsidRDefault="0025221F" w:rsidP="007F6ACE">
            <w:pPr>
              <w:spacing w:before="60" w:after="60"/>
              <w:ind w:right="-72"/>
              <w:rPr>
                <w:sz w:val="24"/>
                <w:szCs w:val="24"/>
                <w:u w:val="single"/>
              </w:rPr>
            </w:pPr>
            <w:r w:rsidRPr="007F6ACE">
              <w:rPr>
                <w:sz w:val="24"/>
                <w:szCs w:val="24"/>
                <w:u w:val="single"/>
              </w:rPr>
              <w:t>Dotyczy pa</w:t>
            </w:r>
            <w:r w:rsidR="00131125" w:rsidRPr="007F6ACE">
              <w:rPr>
                <w:sz w:val="24"/>
                <w:szCs w:val="24"/>
                <w:u w:val="single"/>
              </w:rPr>
              <w:t>kietu nr 3</w:t>
            </w:r>
            <w:r w:rsidR="007F6ACE" w:rsidRPr="007F6ACE">
              <w:rPr>
                <w:sz w:val="24"/>
                <w:szCs w:val="24"/>
                <w:u w:val="single"/>
              </w:rPr>
              <w:t xml:space="preserve"> - </w:t>
            </w:r>
            <w:r w:rsidR="00131125" w:rsidRPr="007F6ACE">
              <w:rPr>
                <w:sz w:val="24"/>
                <w:szCs w:val="24"/>
                <w:u w:val="single"/>
              </w:rPr>
              <w:t>Procesor tkankowy</w:t>
            </w:r>
            <w:r w:rsidR="007F6ACE" w:rsidRPr="007F6ACE">
              <w:rPr>
                <w:sz w:val="24"/>
                <w:szCs w:val="24"/>
                <w:u w:val="single"/>
              </w:rPr>
              <w:t>:</w:t>
            </w:r>
          </w:p>
          <w:p w:rsidR="00C370D6" w:rsidRDefault="00131125" w:rsidP="007F6ACE">
            <w:pPr>
              <w:spacing w:before="60" w:after="60"/>
              <w:ind w:right="-72"/>
              <w:rPr>
                <w:sz w:val="24"/>
                <w:szCs w:val="24"/>
              </w:rPr>
            </w:pPr>
            <w:r w:rsidRPr="00F82E5E">
              <w:rPr>
                <w:sz w:val="24"/>
                <w:szCs w:val="24"/>
              </w:rPr>
              <w:t>Czy zamawiający wyrazi zgodę na zaoferowanie urządzenia, którego retorta znajduje się na wysokości około 120 cm, a więc urządzenie samo w sobie nie przekracza wymaganych wymiarów, natomiast ekran na ruchomym ramieniu, który można ustawić wedle własnego uznania znajduje się wyżej, przez co urządzenie określane jest wysokością 1550 mm?</w:t>
            </w:r>
          </w:p>
          <w:p w:rsidR="00C370D6" w:rsidRPr="00C370D6" w:rsidRDefault="00C370D6" w:rsidP="00F82E5E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370D6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wyraża zgodę.</w:t>
            </w:r>
          </w:p>
          <w:p w:rsidR="00C370D6" w:rsidRDefault="00131125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F82E5E">
              <w:rPr>
                <w:sz w:val="24"/>
                <w:szCs w:val="24"/>
              </w:rPr>
              <w:t xml:space="preserve"> Pozycja 12, 13 i 14 Czy zamawiający zgodzi się na zaoferowanie urządzenia z podziałem wsadu na 1/3, 2/3 i 3/3 koszyki? </w:t>
            </w:r>
          </w:p>
          <w:p w:rsidR="00C370D6" w:rsidRPr="00C370D6" w:rsidRDefault="00C370D6" w:rsidP="00C370D6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370D6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wyraża zgodę.</w:t>
            </w:r>
          </w:p>
          <w:p w:rsidR="00C370D6" w:rsidRDefault="00131125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F82E5E">
              <w:rPr>
                <w:sz w:val="24"/>
                <w:szCs w:val="24"/>
              </w:rPr>
              <w:t>Pozycja 22 Czy zamawiający zgodzi się na zaoferowanie urządzenia z łatwo dostępnymi</w:t>
            </w:r>
            <w:r w:rsidR="00C370D6">
              <w:rPr>
                <w:sz w:val="24"/>
                <w:szCs w:val="24"/>
              </w:rPr>
              <w:br/>
            </w:r>
            <w:r w:rsidRPr="00F82E5E">
              <w:rPr>
                <w:sz w:val="24"/>
                <w:szCs w:val="24"/>
              </w:rPr>
              <w:t xml:space="preserve"> i łatwymi do czyszczenia łaźniami parafinowymi, bez możliwości ich wyciągnięcia? Łaźnie posiadają zaokrąglone ścianki, przez co nie ma trudnodostępnych miejsc, a specjalny filtr na ewentualne nieczystości stałe znajduje się w miejscu, w którym można go łatwo wyciągnąć </w:t>
            </w:r>
            <w:r w:rsidR="00C370D6">
              <w:rPr>
                <w:sz w:val="24"/>
                <w:szCs w:val="24"/>
              </w:rPr>
              <w:br/>
            </w:r>
            <w:r w:rsidRPr="00F82E5E">
              <w:rPr>
                <w:sz w:val="24"/>
                <w:szCs w:val="24"/>
              </w:rPr>
              <w:t>i wyczyścić. Cała łaźnia natomiast pozostaje bezproblemowa do czyszczenia.</w:t>
            </w:r>
          </w:p>
          <w:p w:rsidR="00C370D6" w:rsidRPr="00C370D6" w:rsidRDefault="00C370D6" w:rsidP="00C370D6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370D6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wyraża zgodę.</w:t>
            </w:r>
          </w:p>
          <w:p w:rsidR="00C370D6" w:rsidRDefault="00131125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F82E5E">
              <w:rPr>
                <w:sz w:val="24"/>
                <w:szCs w:val="24"/>
              </w:rPr>
              <w:t xml:space="preserve"> Pozycja 23 Czy zamawiający zgodzi się na zaoferowanie urządzenia, które ze względu na bardzo szybkie rozpuszczanie parafiny oraz </w:t>
            </w:r>
            <w:r w:rsidR="00F82E5E" w:rsidRPr="00F82E5E">
              <w:rPr>
                <w:sz w:val="24"/>
                <w:szCs w:val="24"/>
              </w:rPr>
              <w:t>łatwy</w:t>
            </w:r>
            <w:r w:rsidRPr="00F82E5E">
              <w:rPr>
                <w:sz w:val="24"/>
                <w:szCs w:val="24"/>
              </w:rPr>
              <w:t xml:space="preserve"> dostęp łaźni parafinowych z zewnątrz </w:t>
            </w:r>
            <w:r w:rsidR="00F82E5E" w:rsidRPr="00F82E5E">
              <w:rPr>
                <w:sz w:val="24"/>
                <w:szCs w:val="24"/>
              </w:rPr>
              <w:t>urządzenia</w:t>
            </w:r>
            <w:r w:rsidRPr="00F82E5E">
              <w:rPr>
                <w:sz w:val="24"/>
                <w:szCs w:val="24"/>
              </w:rPr>
              <w:t>, nie posiada niepotrzebnego w tym systemie buforowego pojemnika na parafinę? Ponadto system kontroli zużycia parafiny procesora został zaprojektowany w taki sposób aby wymiana parafiny nie następowała</w:t>
            </w:r>
            <w:r w:rsidR="00C370D6">
              <w:rPr>
                <w:sz w:val="24"/>
                <w:szCs w:val="24"/>
              </w:rPr>
              <w:t xml:space="preserve"> </w:t>
            </w:r>
            <w:r w:rsidRPr="00F82E5E">
              <w:rPr>
                <w:sz w:val="24"/>
                <w:szCs w:val="24"/>
              </w:rPr>
              <w:t xml:space="preserve">w całości w tym samym dniu a samo rozpuszczenie zachodzi w niecałe 8 h ze względu na unikalną strukturę łaźni. </w:t>
            </w:r>
          </w:p>
          <w:p w:rsidR="00C370D6" w:rsidRPr="00C370D6" w:rsidRDefault="00C370D6" w:rsidP="00C370D6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370D6">
              <w:rPr>
                <w:b/>
                <w:bCs/>
                <w:sz w:val="24"/>
                <w:szCs w:val="24"/>
              </w:rPr>
              <w:lastRenderedPageBreak/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wyraża zgodę.</w:t>
            </w:r>
          </w:p>
          <w:p w:rsidR="00C370D6" w:rsidRDefault="00C370D6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C370D6" w:rsidRDefault="00131125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F82E5E">
              <w:rPr>
                <w:sz w:val="24"/>
                <w:szCs w:val="24"/>
              </w:rPr>
              <w:t xml:space="preserve">Pozycja 37 Czy zamawiający wyrazi zgodę na zaoferowanie procesora tkankowego, który nie posiada folderu ulubionych protokołów ale zamiast tego ustawia je w kolejności wg </w:t>
            </w:r>
            <w:r w:rsidR="00F82E5E" w:rsidRPr="00F82E5E">
              <w:rPr>
                <w:sz w:val="24"/>
                <w:szCs w:val="24"/>
              </w:rPr>
              <w:t>najczęściej</w:t>
            </w:r>
            <w:r w:rsidRPr="00F82E5E">
              <w:rPr>
                <w:sz w:val="24"/>
                <w:szCs w:val="24"/>
              </w:rPr>
              <w:t xml:space="preserve"> i najchętniej używanych, przez co protokoły ustawione są zgodnie z tymi, które są najważniejsze w zakładzie patologii nawet jeśli użytkownik nie pamięta o ustawieniu ulubionego programu?</w:t>
            </w:r>
          </w:p>
          <w:p w:rsidR="00C370D6" w:rsidRPr="00C370D6" w:rsidRDefault="00C370D6" w:rsidP="00C370D6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370D6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wyraża zgodę.</w:t>
            </w:r>
          </w:p>
          <w:p w:rsidR="00C370D6" w:rsidRDefault="00C370D6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C370D6" w:rsidRDefault="00131125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F82E5E">
              <w:rPr>
                <w:sz w:val="24"/>
                <w:szCs w:val="24"/>
              </w:rPr>
              <w:t xml:space="preserve"> Pozycja 38 Czy zamawiający wymaga także aby system oprócz informacji dotyczących odpowiedniego działania potrafił sam sprawdzić wszystkie części mechaniczne aby zapobiegać problemom przed podjęciem procesu przepajania?</w:t>
            </w:r>
          </w:p>
          <w:p w:rsidR="00C370D6" w:rsidRPr="00C370D6" w:rsidRDefault="00C370D6" w:rsidP="00C370D6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370D6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dopuszcza, nie wymaga.</w:t>
            </w:r>
          </w:p>
          <w:p w:rsidR="00C370D6" w:rsidRDefault="00C370D6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</w:p>
          <w:p w:rsidR="00131125" w:rsidRPr="00F82E5E" w:rsidRDefault="00131125" w:rsidP="00F82E5E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F82E5E">
              <w:rPr>
                <w:sz w:val="24"/>
                <w:szCs w:val="24"/>
              </w:rPr>
              <w:t xml:space="preserve"> Pozycja 42 Czy zamawiający wymaga także aby ewentualne problemy czy naprawy związane z oprogramowaniem, które jest najczęstszą przyczyną powstawania błędów, mogły być wykonane zdalnie? Taki system pozwala na serwis urządzenia nawet w kilka minut przez dystrybutora lub nawet samego producenta w porównaniu do serwisu niektórych niezwykle znanych i popularnych marek na rynku, na których serwis czeka się nawet kilka tygodni.</w:t>
            </w:r>
          </w:p>
          <w:p w:rsidR="00131125" w:rsidRPr="00F82E5E" w:rsidRDefault="00F82E5E" w:rsidP="00F0196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82E5E">
              <w:rPr>
                <w:b/>
                <w:bCs/>
                <w:sz w:val="24"/>
                <w:szCs w:val="24"/>
              </w:rPr>
              <w:t>Odpowiedź:</w:t>
            </w:r>
            <w:r w:rsidR="00C370D6">
              <w:rPr>
                <w:b/>
                <w:bCs/>
                <w:sz w:val="24"/>
                <w:szCs w:val="24"/>
              </w:rPr>
              <w:t xml:space="preserve"> Zamawiający dopuszcza, nie wymaga.</w:t>
            </w:r>
          </w:p>
          <w:p w:rsidR="00131125" w:rsidRPr="007F6ACE" w:rsidRDefault="00131125" w:rsidP="00F0196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570D0" w:rsidRDefault="006570D0" w:rsidP="006570D0">
      <w:pPr>
        <w:spacing w:after="40"/>
        <w:ind w:left="30" w:right="-72" w:firstLine="368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Pr="002153CD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Pr="002153CD">
        <w:rPr>
          <w:sz w:val="22"/>
          <w:szCs w:val="22"/>
        </w:rPr>
        <w:t xml:space="preserve"> Komisji Przetargowej</w:t>
      </w:r>
    </w:p>
    <w:p w:rsidR="006570D0" w:rsidRDefault="006570D0" w:rsidP="006570D0">
      <w:pPr>
        <w:spacing w:after="40"/>
        <w:ind w:left="30" w:right="-72" w:firstLine="3687"/>
        <w:jc w:val="center"/>
        <w:rPr>
          <w:sz w:val="22"/>
          <w:szCs w:val="22"/>
        </w:rPr>
      </w:pPr>
    </w:p>
    <w:p w:rsidR="006570D0" w:rsidRPr="002153CD" w:rsidRDefault="006570D0" w:rsidP="006570D0">
      <w:pPr>
        <w:spacing w:after="40"/>
        <w:ind w:left="30" w:right="-72" w:firstLine="3687"/>
        <w:jc w:val="center"/>
        <w:rPr>
          <w:sz w:val="22"/>
          <w:szCs w:val="22"/>
        </w:rPr>
      </w:pPr>
    </w:p>
    <w:p w:rsidR="006570D0" w:rsidRDefault="006570D0" w:rsidP="006570D0">
      <w:pPr>
        <w:spacing w:after="40"/>
        <w:ind w:left="30" w:right="-72" w:firstLine="3687"/>
        <w:jc w:val="center"/>
        <w:rPr>
          <w:sz w:val="22"/>
          <w:szCs w:val="22"/>
        </w:rPr>
      </w:pPr>
      <w:r>
        <w:rPr>
          <w:sz w:val="22"/>
          <w:szCs w:val="22"/>
        </w:rPr>
        <w:t>Wojciech Grzyb</w:t>
      </w:r>
      <w:bookmarkStart w:id="0" w:name="_GoBack"/>
      <w:bookmarkEnd w:id="0"/>
    </w:p>
    <w:sectPr w:rsidR="006570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853" w:rsidRDefault="00BB2853">
      <w:r>
        <w:separator/>
      </w:r>
    </w:p>
  </w:endnote>
  <w:endnote w:type="continuationSeparator" w:id="0">
    <w:p w:rsidR="00BB2853" w:rsidRDefault="00BB2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ACE" w:rsidRDefault="007F6AC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853" w:rsidRDefault="00BB2853">
      <w:r>
        <w:separator/>
      </w:r>
    </w:p>
  </w:footnote>
  <w:footnote w:type="continuationSeparator" w:id="0">
    <w:p w:rsidR="00BB2853" w:rsidRDefault="00BB2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125" w:rsidRDefault="001311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125" w:rsidRDefault="001311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125" w:rsidRDefault="001311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853"/>
    <w:rsid w:val="00031374"/>
    <w:rsid w:val="000A1097"/>
    <w:rsid w:val="000E2A8F"/>
    <w:rsid w:val="0012774F"/>
    <w:rsid w:val="00131125"/>
    <w:rsid w:val="00144B7A"/>
    <w:rsid w:val="00180C6E"/>
    <w:rsid w:val="0025221F"/>
    <w:rsid w:val="0029606A"/>
    <w:rsid w:val="004848F3"/>
    <w:rsid w:val="004A75F2"/>
    <w:rsid w:val="005144A9"/>
    <w:rsid w:val="00520165"/>
    <w:rsid w:val="005B1B08"/>
    <w:rsid w:val="00632C3C"/>
    <w:rsid w:val="006570D0"/>
    <w:rsid w:val="00662BDB"/>
    <w:rsid w:val="006A5DF1"/>
    <w:rsid w:val="006B7198"/>
    <w:rsid w:val="006D4AB3"/>
    <w:rsid w:val="006F3B81"/>
    <w:rsid w:val="007D7198"/>
    <w:rsid w:val="007F6ACE"/>
    <w:rsid w:val="00870F9F"/>
    <w:rsid w:val="008804B6"/>
    <w:rsid w:val="00897AB0"/>
    <w:rsid w:val="008A3553"/>
    <w:rsid w:val="00947A50"/>
    <w:rsid w:val="00A905AC"/>
    <w:rsid w:val="00BA6584"/>
    <w:rsid w:val="00BB2853"/>
    <w:rsid w:val="00BE7BFD"/>
    <w:rsid w:val="00C370D6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2E5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32F84D"/>
  <w15:chartTrackingRefBased/>
  <w15:docId w15:val="{53F847D3-B51D-4EE3-9960-73DE9D27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7F6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473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7</cp:revision>
  <cp:lastPrinted>2021-07-21T12:10:00Z</cp:lastPrinted>
  <dcterms:created xsi:type="dcterms:W3CDTF">2021-07-21T08:19:00Z</dcterms:created>
  <dcterms:modified xsi:type="dcterms:W3CDTF">2021-07-21T12:12:00Z</dcterms:modified>
</cp:coreProperties>
</file>