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B94EF7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7859F5">
        <w:rPr>
          <w:b/>
          <w:bCs/>
        </w:rPr>
        <w:t>20</w:t>
      </w:r>
      <w:r w:rsidRPr="00272917">
        <w:rPr>
          <w:b/>
          <w:bCs/>
        </w:rPr>
        <w:t>.2021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08DBEB0F" w14:textId="6FBA0A5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F2B0398" w14:textId="77777777" w:rsidR="007859F5" w:rsidRDefault="007859F5" w:rsidP="00F31EAC">
      <w:pPr>
        <w:spacing w:after="240" w:line="276" w:lineRule="auto"/>
        <w:jc w:val="both"/>
        <w:rPr>
          <w:sz w:val="22"/>
          <w:szCs w:val="22"/>
        </w:rPr>
      </w:pPr>
    </w:p>
    <w:p w14:paraId="02F6AEAE" w14:textId="7FEDA4C7" w:rsidR="007859F5" w:rsidRDefault="007859F5" w:rsidP="007859F5">
      <w:pPr>
        <w:spacing w:after="120" w:line="276" w:lineRule="auto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Zakup i dostawa ciągnika o mocy 88KM – 93KM </w:t>
      </w:r>
      <w:r>
        <w:rPr>
          <w:b/>
          <w:bCs/>
          <w:lang w:eastAsia="ar-SA"/>
        </w:rPr>
        <w:br/>
      </w:r>
      <w:r>
        <w:rPr>
          <w:b/>
          <w:bCs/>
          <w:lang w:eastAsia="ar-SA"/>
        </w:rPr>
        <w:t>wraz z osprzętem – ładowacz czołowy</w:t>
      </w:r>
      <w:r>
        <w:rPr>
          <w:b/>
          <w:bCs/>
          <w:lang w:eastAsia="ar-SA"/>
        </w:rPr>
        <w:t>.</w:t>
      </w: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0204995E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  <w:r w:rsidR="007859F5">
              <w:rPr>
                <w:sz w:val="22"/>
                <w:szCs w:val="22"/>
              </w:rPr>
              <w:t xml:space="preserve"> m-cy (bez limitu godzin pracy pojazdu).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3BBF18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0612C2A9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8C27047" w14:textId="5CD826E2" w:rsidR="007859F5" w:rsidRDefault="007859F5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zaoferowany w ofercie pojazd spełnia wymagane parametry techniczne</w:t>
      </w:r>
      <w:r w:rsidRPr="007859F5">
        <w:rPr>
          <w:sz w:val="22"/>
        </w:rPr>
        <w:t xml:space="preserve"> </w:t>
      </w:r>
      <w:r>
        <w:rPr>
          <w:sz w:val="22"/>
        </w:rPr>
        <w:t xml:space="preserve">oraz </w:t>
      </w:r>
      <w:r>
        <w:rPr>
          <w:sz w:val="22"/>
        </w:rPr>
        <w:t xml:space="preserve">posiada </w:t>
      </w:r>
      <w:r>
        <w:rPr>
          <w:sz w:val="22"/>
        </w:rPr>
        <w:t>niezbędne wyposażenie</w:t>
      </w:r>
      <w:r>
        <w:rPr>
          <w:sz w:val="22"/>
        </w:rPr>
        <w:t xml:space="preserve"> opisane w dokumentach zamówienia,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754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2021-07-21T09:38:00Z</cp:lastPrinted>
  <dcterms:created xsi:type="dcterms:W3CDTF">2021-08-26T07:18:00Z</dcterms:created>
  <dcterms:modified xsi:type="dcterms:W3CDTF">2021-10-15T06:25:00Z</dcterms:modified>
</cp:coreProperties>
</file>