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6EB63C24" w:rsidR="005D2404" w:rsidRPr="00037C08" w:rsidRDefault="008D2AB8" w:rsidP="00037C08">
      <w:pPr>
        <w:jc w:val="both"/>
        <w:rPr>
          <w:b/>
          <w:bCs/>
          <w:sz w:val="20"/>
          <w:szCs w:val="20"/>
        </w:rPr>
      </w:pPr>
      <w:r w:rsidRPr="00037C08">
        <w:rPr>
          <w:sz w:val="20"/>
          <w:szCs w:val="20"/>
        </w:rPr>
        <w:t>Przystępując do postępowania o udzielenie zamówienia publicznego, którego przedmiotem jest</w:t>
      </w:r>
      <w:r w:rsidR="00482CB9" w:rsidRPr="00037C08">
        <w:rPr>
          <w:b/>
          <w:sz w:val="20"/>
          <w:szCs w:val="20"/>
        </w:rPr>
        <w:t xml:space="preserve"> </w:t>
      </w:r>
      <w:r w:rsidR="00037C08" w:rsidRPr="00037C08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projektora multimedialnego – 1 szt.  </w:t>
      </w:r>
      <w:r w:rsidR="00037C08" w:rsidRPr="00037C08">
        <w:rPr>
          <w:b/>
          <w:bCs/>
          <w:sz w:val="20"/>
          <w:szCs w:val="20"/>
        </w:rPr>
        <w:t>- KC-zp.272-586/21</w:t>
      </w:r>
      <w:r w:rsidR="008F1522" w:rsidRPr="00037C08">
        <w:rPr>
          <w:b/>
          <w:bCs/>
          <w:sz w:val="20"/>
          <w:szCs w:val="20"/>
        </w:rPr>
        <w:t>,</w:t>
      </w:r>
      <w:r w:rsidRPr="00037C08">
        <w:rPr>
          <w:sz w:val="20"/>
          <w:szCs w:val="20"/>
        </w:rPr>
        <w:t>oferuję r</w:t>
      </w:r>
      <w:r w:rsidR="0073659D" w:rsidRPr="00037C08">
        <w:rPr>
          <w:sz w:val="20"/>
          <w:szCs w:val="20"/>
        </w:rPr>
        <w:t xml:space="preserve">ealizację przedmiotu zamówienia, </w:t>
      </w:r>
      <w:r w:rsidRPr="00037C08">
        <w:rPr>
          <w:sz w:val="20"/>
          <w:szCs w:val="20"/>
        </w:rPr>
        <w:t>zgodnie z</w:t>
      </w:r>
      <w:r w:rsidR="006D107A" w:rsidRPr="00037C08">
        <w:rPr>
          <w:sz w:val="20"/>
          <w:szCs w:val="20"/>
        </w:rPr>
        <w:t xml:space="preserve"> </w:t>
      </w:r>
      <w:r w:rsidRPr="00037C08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2FBF5059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>go</w:t>
      </w:r>
      <w:r w:rsidR="00037C08" w:rsidRPr="00037C08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="00037C08" w:rsidRPr="00037C08">
        <w:rPr>
          <w:rFonts w:cstheme="minorHAnsi"/>
          <w:color w:val="000000"/>
          <w:sz w:val="20"/>
          <w:szCs w:val="20"/>
          <w:shd w:val="clear" w:color="auto" w:fill="FFFFFF"/>
        </w:rPr>
        <w:t>projektora multimedialnego</w:t>
      </w:r>
      <w:r w:rsidR="00586332">
        <w:rPr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793EFAC9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>……………..</w:t>
      </w:r>
      <w:r w:rsidR="004F519E" w:rsidRPr="004F519E">
        <w:rPr>
          <w:b/>
          <w:bCs/>
          <w:sz w:val="20"/>
          <w:szCs w:val="20"/>
        </w:rPr>
        <w:t>; z wyłączeniem lampy</w:t>
      </w:r>
    </w:p>
    <w:p w14:paraId="386A3FE5" w14:textId="0D6DDC1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</w:p>
    <w:p w14:paraId="4AA0A449" w14:textId="19398F68" w:rsidR="00037C08" w:rsidRPr="006846B1" w:rsidRDefault="00037C0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BC1915">
        <w:rPr>
          <w:b/>
          <w:bCs/>
          <w:sz w:val="20"/>
          <w:szCs w:val="20"/>
        </w:rPr>
        <w:t>Jasność obrazu wyższa od minimalnej wymaganej w SWZ</w:t>
      </w:r>
      <w:r>
        <w:rPr>
          <w:b/>
          <w:bCs/>
          <w:sz w:val="20"/>
          <w:szCs w:val="20"/>
        </w:rPr>
        <w:t xml:space="preserve">……………………….. </w:t>
      </w:r>
      <w:r w:rsidRPr="00037C08">
        <w:rPr>
          <w:b/>
          <w:bCs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37C08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F519E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481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2021-10-22T06:47:00Z</dcterms:modified>
</cp:coreProperties>
</file>