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5A015" w14:textId="7C5E9BAB" w:rsidR="0029606A" w:rsidRPr="004F079B" w:rsidRDefault="00BE28EC" w:rsidP="00B70A35">
      <w:pPr>
        <w:spacing w:after="240"/>
        <w:jc w:val="right"/>
        <w:rPr>
          <w:sz w:val="22"/>
          <w:szCs w:val="22"/>
        </w:rPr>
      </w:pPr>
      <w:r w:rsidRPr="00BE28E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E28EC">
        <w:rPr>
          <w:sz w:val="22"/>
          <w:szCs w:val="22"/>
        </w:rPr>
        <w:t>2021-11-02</w:t>
      </w:r>
    </w:p>
    <w:p w14:paraId="620B3798" w14:textId="77777777" w:rsidR="00BE28EC" w:rsidRPr="00BE28EC" w:rsidRDefault="00BE28EC" w:rsidP="006A5DF1">
      <w:pPr>
        <w:rPr>
          <w:b/>
          <w:bCs/>
          <w:sz w:val="22"/>
          <w:szCs w:val="22"/>
        </w:rPr>
      </w:pPr>
      <w:r w:rsidRPr="00BE28EC">
        <w:rPr>
          <w:b/>
          <w:bCs/>
          <w:sz w:val="22"/>
          <w:szCs w:val="22"/>
        </w:rPr>
        <w:t>Szpital Miejski Specjalistyczny</w:t>
      </w:r>
    </w:p>
    <w:p w14:paraId="6360A69F" w14:textId="77777777" w:rsidR="00BE28EC" w:rsidRPr="00BE28EC" w:rsidRDefault="00BE28EC" w:rsidP="006A5DF1">
      <w:pPr>
        <w:rPr>
          <w:b/>
          <w:bCs/>
          <w:sz w:val="22"/>
          <w:szCs w:val="22"/>
        </w:rPr>
      </w:pPr>
      <w:r w:rsidRPr="00BE28EC">
        <w:rPr>
          <w:b/>
          <w:bCs/>
          <w:sz w:val="22"/>
          <w:szCs w:val="22"/>
        </w:rPr>
        <w:t>im. Gabriela Narutowicza w Krakowie</w:t>
      </w:r>
    </w:p>
    <w:p w14:paraId="26DF7A3D" w14:textId="77777777" w:rsidR="006A5DF1" w:rsidRPr="00BD5546" w:rsidRDefault="00BE28EC" w:rsidP="006A5DF1">
      <w:pPr>
        <w:rPr>
          <w:sz w:val="22"/>
          <w:szCs w:val="22"/>
        </w:rPr>
      </w:pPr>
      <w:r w:rsidRPr="00BE28E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E28EC">
        <w:rPr>
          <w:sz w:val="22"/>
          <w:szCs w:val="22"/>
        </w:rPr>
        <w:t>35-37</w:t>
      </w:r>
    </w:p>
    <w:p w14:paraId="23DD2A56" w14:textId="455D35B7" w:rsidR="006D4AB3" w:rsidRPr="006A5DF1" w:rsidRDefault="00BE28EC" w:rsidP="00B70A35">
      <w:pPr>
        <w:rPr>
          <w:sz w:val="22"/>
          <w:szCs w:val="22"/>
        </w:rPr>
      </w:pPr>
      <w:r w:rsidRPr="00BE28E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E28EC">
        <w:rPr>
          <w:sz w:val="22"/>
          <w:szCs w:val="22"/>
        </w:rPr>
        <w:t>Kraków</w:t>
      </w:r>
    </w:p>
    <w:p w14:paraId="76ADF09E" w14:textId="1301C96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74A9D">
        <w:rPr>
          <w:rFonts w:ascii="Times New Roman" w:hAnsi="Times New Roman"/>
          <w:szCs w:val="28"/>
        </w:rPr>
        <w:t>-4</w:t>
      </w:r>
    </w:p>
    <w:p w14:paraId="09F4D344" w14:textId="02856FE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E28EC" w:rsidRPr="00BE28EC">
        <w:rPr>
          <w:sz w:val="22"/>
          <w:szCs w:val="22"/>
        </w:rPr>
        <w:t>podstawowy</w:t>
      </w:r>
      <w:r w:rsidR="00C74A9D">
        <w:rPr>
          <w:sz w:val="22"/>
          <w:szCs w:val="22"/>
        </w:rPr>
        <w:t>m</w:t>
      </w:r>
      <w:r w:rsidR="00BE28EC" w:rsidRPr="00BE28EC">
        <w:rPr>
          <w:sz w:val="22"/>
          <w:szCs w:val="22"/>
        </w:rPr>
        <w:t xml:space="preserve"> bez negocjacji - art. 275 pkt. 1 ustawy </w:t>
      </w:r>
      <w:proofErr w:type="spellStart"/>
      <w:r w:rsidR="00BE28EC" w:rsidRPr="00BE28E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E28EC" w:rsidRPr="00BE28EC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E28EC" w:rsidRPr="00BE28EC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5A270D84" w14:textId="56A9B033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C74A9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28EC" w:rsidRPr="006A5DF1" w14:paraId="0B482957" w14:textId="77777777" w:rsidTr="00004069">
        <w:tc>
          <w:tcPr>
            <w:tcW w:w="9356" w:type="dxa"/>
            <w:shd w:val="clear" w:color="auto" w:fill="auto"/>
          </w:tcPr>
          <w:p w14:paraId="1FF6FADB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Pytanie 1 - dotyczy Pakiet  4 poz. 1 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610279E0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Czy Zamawiający wyrazi zgodę na zaoferowanie jałowej serwety jednorazowego użytku o wymiarach  50 x 60 cm z otworem  6x8cm otoczonym taśmą przylepną wykonane z laminatu dwuwarstwowego PE + PP (nieprzemakalna folia polietylenowa + chłonna włóknina polipropylenowa) o gramaturze 60g/m2  opakowanie jednostkowe papierowo-foliowe z 4 etykietami zawierającymi numer REF, LOT, datę ważności, nazwę marki, dodatkowo na dwóch etykietach kod kreskowy, wyrób medyczny klasy I sterylnej zgodnie z dyrektywą 93/42/EWG, spełniający wymagania normy EN 13795-1:2019, </w:t>
            </w:r>
          </w:p>
          <w:p w14:paraId="370A69CE" w14:textId="422520EA" w:rsidR="00BE28EC" w:rsidRPr="00C74A9D" w:rsidRDefault="00C74A9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2589DF1A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Pytanie 2 - dotyczy Pakiet 4 poz. 2 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0C092EA2" w14:textId="3E4ACC77" w:rsid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Czy Zamawiający wyrazi zgodę na zaoferowanie jałowej serwety uniwersalnej jednorazowego użytku z materiału dwuwarstwowego o wym. 50 x 60 cm, wykonanej z laminatu dwuwarstwowego PE + PP (nieprzemakalna folia polietylenowa + chłonna włóknina polipropylenowa) o gramaturze 60g/m2. opakowanie jednostkowe papierowo-foliowe z 4 etykietami zawierającymi numer REF, LOT, datę ważności, nazwę marki, dodatkowo na dwóch etykietach kod </w:t>
            </w:r>
            <w:proofErr w:type="spellStart"/>
            <w:r w:rsidRPr="00BE28EC">
              <w:rPr>
                <w:sz w:val="22"/>
                <w:szCs w:val="22"/>
              </w:rPr>
              <w:t>kreskowywyrób</w:t>
            </w:r>
            <w:proofErr w:type="spellEnd"/>
            <w:r w:rsidRPr="00BE28EC">
              <w:rPr>
                <w:sz w:val="22"/>
                <w:szCs w:val="22"/>
              </w:rPr>
              <w:t xml:space="preserve"> medyczny klasy I sterylnej zgodnie z dyrektywą 93/42/EWG, spełniający wymagania normy EN 13795-1:2019.</w:t>
            </w:r>
          </w:p>
          <w:p w14:paraId="574EABD5" w14:textId="79CEF74D" w:rsidR="00BE28EC" w:rsidRDefault="00C74A9D" w:rsidP="00B70A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13F24DCC" w14:textId="77777777" w:rsidR="00B70A35" w:rsidRPr="00C74A9D" w:rsidRDefault="00B70A35" w:rsidP="00B70A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022DFF4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3 - dotyczy Pakiet 4 poz. 2</w:t>
            </w:r>
            <w:r w:rsidRPr="00BE28EC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ab/>
            </w:r>
            <w:r w:rsidRPr="00BE28EC">
              <w:rPr>
                <w:sz w:val="22"/>
                <w:szCs w:val="22"/>
              </w:rPr>
              <w:tab/>
            </w:r>
          </w:p>
          <w:p w14:paraId="03D18115" w14:textId="09EB2C74" w:rsid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jałowej serwety uniwersalnej jednorazowego użytku z materiału dwuwarstwowego o wym. 75 x 90 cm, wykonanej z laminatu dwuwarstwowego PE + PP (nieprzemakalna folia polietylenowa + chłonna włóknina polipropylenowa) o gramaturze 60g/m2. opakowanie jednostkowe papierowo-foliowe z 4 etykietami zawierającymi numer REF, LOT, datę ważności, nazwę marki, dodatkowo na dwóch etykietach kod kreskowy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wyrób medyczny klasy I sterylnej zgodnie z dyrektywą 93/42/EWG, spełniający wymagania normy EN 13795-1:2019.</w:t>
            </w:r>
          </w:p>
          <w:p w14:paraId="1E151E35" w14:textId="64512307" w:rsidR="00C74A9D" w:rsidRPr="00C74A9D" w:rsidRDefault="00C74A9D" w:rsidP="00C74A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1751A386" w14:textId="58EFBA7A" w:rsid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D1BF8B" w14:textId="77777777" w:rsidR="00C74A9D" w:rsidRPr="00BE28EC" w:rsidRDefault="00C74A9D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FB1B8E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4 - dotyczy Pakiet 4 poz. 3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3B966DDB" w14:textId="77777777" w:rsidR="00C74A9D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Czy Zamawiający wyrazi zgodę na zaoferowanie jałowej serwety samoprzylepnej 75x90cm wykonanej </w:t>
            </w:r>
            <w:r w:rsidRPr="00BE28EC">
              <w:rPr>
                <w:sz w:val="22"/>
                <w:szCs w:val="22"/>
              </w:rPr>
              <w:lastRenderedPageBreak/>
              <w:t xml:space="preserve">z laminatu trzywarstwowego PP+PE+PP (chłonna włóknina polipropylenowa nieprzemakalna folia polietylenowa o grubości 33?m + włóknina polipropylenowa). Gramatura 75g/m2 .Odporność na rozerwanie na mokro 185 </w:t>
            </w:r>
            <w:proofErr w:type="spellStart"/>
            <w:r w:rsidRPr="00BE28EC">
              <w:rPr>
                <w:sz w:val="22"/>
                <w:szCs w:val="22"/>
              </w:rPr>
              <w:t>kPa</w:t>
            </w:r>
            <w:proofErr w:type="spellEnd"/>
            <w:r w:rsidRPr="00BE28EC">
              <w:rPr>
                <w:sz w:val="22"/>
                <w:szCs w:val="22"/>
              </w:rPr>
              <w:t xml:space="preserve">, odporność na rozerwanie na sucho 188 </w:t>
            </w:r>
            <w:proofErr w:type="spellStart"/>
            <w:r w:rsidRPr="00BE28EC">
              <w:rPr>
                <w:sz w:val="22"/>
                <w:szCs w:val="22"/>
              </w:rPr>
              <w:t>kPa</w:t>
            </w:r>
            <w:proofErr w:type="spellEnd"/>
            <w:r w:rsidRPr="00BE28EC">
              <w:rPr>
                <w:sz w:val="22"/>
                <w:szCs w:val="22"/>
              </w:rPr>
              <w:t xml:space="preserve">. Odporność na penetrację płynów    165 cm H2O. Na opakowaniu 4 odklejane etykiety z numerem katalogowym, numerem LOT, datą ważności produktu i oznaczeniem marki. Dodatkowo 2 etykiety posiadają kod </w:t>
            </w:r>
            <w:proofErr w:type="spellStart"/>
            <w:r w:rsidRPr="00BE28EC">
              <w:rPr>
                <w:sz w:val="22"/>
                <w:szCs w:val="22"/>
              </w:rPr>
              <w:t>kreskowy.Wyrób</w:t>
            </w:r>
            <w:proofErr w:type="spellEnd"/>
            <w:r w:rsidRPr="00BE28EC">
              <w:rPr>
                <w:sz w:val="22"/>
                <w:szCs w:val="22"/>
              </w:rPr>
              <w:t xml:space="preserve"> medyczny zgodny z dyrektywą 93/42/EWG, spełniający wymagania normy EN 13795-1:2019, Produkt wytworzony zgodne z EN ISO 13485:2016      </w:t>
            </w:r>
          </w:p>
          <w:p w14:paraId="4B5E2FD7" w14:textId="185D7799" w:rsidR="00BE28EC" w:rsidRPr="00C74A9D" w:rsidRDefault="00C74A9D" w:rsidP="00C74A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nie wyraża zgody. </w:t>
            </w:r>
            <w:r w:rsidR="00BE28EC" w:rsidRPr="00C74A9D">
              <w:rPr>
                <w:b/>
                <w:bCs/>
                <w:sz w:val="22"/>
                <w:szCs w:val="22"/>
              </w:rPr>
              <w:t xml:space="preserve">                                      </w:t>
            </w:r>
          </w:p>
          <w:p w14:paraId="775E343A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068F33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5 - dotyczy Pakiet 4 poz. 4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242CAD82" w14:textId="66C8FFCC" w:rsid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serwety o wymiarach 50 x 75cm z regulowanym otworem przylepnym wykonana z laminatu dwuwarstwowego, PE+PP (polietylen, polipropylen) foliowany, nieprzemakalny grubość folii 33µm, w części chłonnej polipropylen Gramatura w części podstawowej 60g/m 2, . Opakowanie jednostkowe papierowo-foliowe z 4 etykietami zawierającymi numer REF, LOT, datę ważności, nazwę marki, dodatkowo na dwóch etykietach kod kreskowy</w:t>
            </w:r>
            <w:r w:rsidR="00B70A35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wyrób medyczny klasy I sterylnej zgodnie z dyrektywą 93/42/EWG, spełniający wymagania normy EN 13795-1:2019 Posiada oznaczenie CE.</w:t>
            </w:r>
          </w:p>
          <w:p w14:paraId="6278F7A9" w14:textId="679B2CFE" w:rsidR="00C74A9D" w:rsidRPr="00C74A9D" w:rsidRDefault="00C74A9D" w:rsidP="00C74A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61092932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6 - dotyczy Pakiet 4 poz. 5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00DA6255" w14:textId="519F4939" w:rsidR="00BE28EC" w:rsidRP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Czy Zamawiający wyrazi zgodę na zaoferowanie jałowej serwety uniwersalnej jednorazowego użytku </w:t>
            </w:r>
            <w:r w:rsidR="00B70A35">
              <w:rPr>
                <w:sz w:val="22"/>
                <w:szCs w:val="22"/>
              </w:rPr>
              <w:br/>
            </w:r>
            <w:r w:rsidRPr="00BE28EC">
              <w:rPr>
                <w:sz w:val="22"/>
                <w:szCs w:val="22"/>
              </w:rPr>
              <w:t>z materiału dwuwarstwowego o wym. 75 x 90 cm, wykonanej z laminatu dwuwarstwowego PE + PP (nieprzemakalna folia polietylenowa + chłonna włóknina polipropylenowa) o gramaturze 60g/m2. opakowanie jednostkowe papierowo-foliowe z 4 etykietami zawierającymi numer REF, LOT, datę ważności, nazwę marki, dodatkowo na dwóch etykietach kod kreskowy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wyrób medyczny klasy I sterylnej zgodnie z dyrektywą 93/42/EWG, spełniający wymagania normy EN 13795-1:2019.</w:t>
            </w:r>
          </w:p>
          <w:p w14:paraId="54FB0CC0" w14:textId="040961B5" w:rsidR="00BE28EC" w:rsidRPr="00BE28EC" w:rsidRDefault="001D4A77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4A77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dopuszcza.</w:t>
            </w:r>
          </w:p>
          <w:p w14:paraId="3E251298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7 - dotyczy Pakiet 4 poz. 6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576E5A14" w14:textId="164DA1BB" w:rsidR="00BE28EC" w:rsidRP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jałowej serwety uniwersalnej jednorazowego użytku o wym</w:t>
            </w:r>
            <w:r w:rsidR="00C74A9D">
              <w:rPr>
                <w:sz w:val="22"/>
                <w:szCs w:val="22"/>
              </w:rPr>
              <w:t>.</w:t>
            </w:r>
            <w:r w:rsidRPr="00BE28EC">
              <w:rPr>
                <w:sz w:val="22"/>
                <w:szCs w:val="22"/>
              </w:rPr>
              <w:t xml:space="preserve"> 90x120cm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wykonanej z laminatu dwuwarstwowego PE + PP (nieprzemakalna folia polietylenowa + chłonna włóknina polipropylenowa) o gramaturze 60g/m2, opakowanie jednostkowe papierowo-foliowe z 2 etykietami zawierającymi numer REF, LOT, datę ważności, wyrób medyczny klasy I sterylnej zgodnie z dyrektywą 93/42/EWG, spełniający wymagania normy EN 13795-1:</w:t>
            </w:r>
          </w:p>
          <w:p w14:paraId="3F829512" w14:textId="0694ADFC" w:rsidR="00BE28EC" w:rsidRPr="00C74A9D" w:rsidRDefault="00C74A9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nie wyraża zgody. </w:t>
            </w:r>
            <w:r w:rsidR="001D4A77" w:rsidRPr="00C74A9D">
              <w:rPr>
                <w:b/>
                <w:bCs/>
                <w:sz w:val="22"/>
                <w:szCs w:val="22"/>
              </w:rPr>
              <w:t xml:space="preserve">                                      </w:t>
            </w:r>
          </w:p>
          <w:p w14:paraId="0F9DAB49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8 - dotyczy Pakiet 4 poz. 6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324DB619" w14:textId="682742E4" w:rsidR="00BE28EC" w:rsidRP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jałowej serwety uniwersalnej jednorazowego użytku o wym</w:t>
            </w:r>
            <w:r w:rsidR="00C74A9D">
              <w:rPr>
                <w:sz w:val="22"/>
                <w:szCs w:val="22"/>
              </w:rPr>
              <w:t>.</w:t>
            </w:r>
            <w:r w:rsidRPr="00BE28EC">
              <w:rPr>
                <w:sz w:val="22"/>
                <w:szCs w:val="22"/>
              </w:rPr>
              <w:t xml:space="preserve"> 100x150cm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wykonanej z laminatu dwuwarstwowego PE + PP (nieprzemakalna folia polietylenowa + chłonna włóknina polipropylenowa) o gramaturze 60g/m2, opakowanie jednostkowe papierowo-foliowe z 2 etykietami zawierającymi numer REF, LOT, datę ważności, wyrób medyczny klasy I sterylnej zgodnie z dyrektywą 93/42/EWG, spełniający wymagania normy EN 13795-1:</w:t>
            </w:r>
          </w:p>
          <w:p w14:paraId="6A4FA0D1" w14:textId="124AC8ED" w:rsidR="00BE28EC" w:rsidRPr="00C74A9D" w:rsidRDefault="00C74A9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0BD95390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9 - dotyczy Pakiet 9 poz. 1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2CAA8237" w14:textId="77777777" w:rsidR="00C74A9D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niżej opisanego fartucha:</w:t>
            </w:r>
            <w:r w:rsidR="00C74A9D">
              <w:rPr>
                <w:sz w:val="22"/>
                <w:szCs w:val="22"/>
              </w:rPr>
              <w:t xml:space="preserve"> </w:t>
            </w:r>
          </w:p>
          <w:p w14:paraId="45EBC4D2" w14:textId="2BC6F274" w:rsidR="00BE28EC" w:rsidRP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Sterylny fartuch chirurgiczny wykonany z miękkiej, bezwonnej przewiewnej włókniny SMMMS o gramaturze 35 g/m2. Rękawy typu reglan zakończone miękkimi mankietami poliestrowymi o długości min. 6cm, niepowodującymi ucisku na skórę.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Fartuch wyposażony w 2 troki zewnętrzne i 2 wewnętrzne, troki zewnętrzne połączone kartonikiem.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Fartuch złożony w sposób zapewniający zachowanie sterylności z przodu i z tyłu operatora, w okolicy szyi zapięcie na rzep</w:t>
            </w:r>
            <w:r w:rsidR="00C74A9D">
              <w:rPr>
                <w:sz w:val="22"/>
                <w:szCs w:val="22"/>
              </w:rPr>
              <w:t xml:space="preserve">. </w:t>
            </w:r>
            <w:r w:rsidRPr="00BE28EC">
              <w:rPr>
                <w:sz w:val="22"/>
                <w:szCs w:val="22"/>
              </w:rPr>
              <w:t xml:space="preserve">Na zewnętrznym </w:t>
            </w:r>
            <w:r w:rsidRPr="00BE28EC">
              <w:rPr>
                <w:sz w:val="22"/>
                <w:szCs w:val="22"/>
              </w:rPr>
              <w:lastRenderedPageBreak/>
              <w:t>opakowaniu 4 etykiety samoprzylepne dla potrzeb dokumentacji zawierające min. nr katalogowy, LOT, datę ważności oraz dane identyfikujące producenta. Posiada oznakowanie rozmiaru w postaci pieczątki, pozwalające na identyfikację przed rozłożeniem.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Rozmiar fartucha oznaczony literowo  L i dodatkowo w centymetrach.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Fartuch zapakowany w opakowanie papierowo - foliowe.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Produkt sterylny, pakowany w sposób gwarantujący aseptyczny sposób aplikacji. Zapakowany w opakowanie pośrednie kartonowe - dyspenser z perforowanym jednym brzegiem oraz karton transportowy (zawiera etykietę produktu) - w celu zapewnienia bezpieczeństwa transportu i przechowywania w warunkach bloku operacyjnego.</w:t>
            </w:r>
          </w:p>
          <w:p w14:paraId="00EA92DF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przenikanie cieczy &gt; 40cm H2O</w:t>
            </w:r>
          </w:p>
          <w:p w14:paraId="42111BAD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sucho 200kPa</w:t>
            </w:r>
          </w:p>
          <w:p w14:paraId="255F8B33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mokro 200kPa</w:t>
            </w:r>
          </w:p>
          <w:p w14:paraId="5D6BF02D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IB - 2,9</w:t>
            </w:r>
          </w:p>
          <w:p w14:paraId="10E9E796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135 cm, L</w:t>
            </w:r>
          </w:p>
          <w:p w14:paraId="786614EB" w14:textId="4F50D447" w:rsidR="00BE28EC" w:rsidRPr="001D4A77" w:rsidRDefault="001D4A77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D4A77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7F3D7ABF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10 - dotyczy Pakiet 9 poz. 2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749AE97E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niżej opisanego fartucha:</w:t>
            </w:r>
          </w:p>
          <w:p w14:paraId="75FC8D91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Sterylny fartuch chirurgiczny wykonany z miękkiej, bezwonnej przewiewnej włókniny SMMMS o gramaturze 35 g/m2. Rękawy typu reglan zakończone miękkimi mankietami poliestrowymi o długości min. 6cm, niepowodującymi ucisku na skórę.</w:t>
            </w:r>
          </w:p>
          <w:p w14:paraId="74CFEB2F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Fartuch wyposażony w 2 troki zewnętrzne i 2 wewnętrzne, troki zewnętrzne połączone kartonikiem.</w:t>
            </w:r>
          </w:p>
          <w:p w14:paraId="677E5F7C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Fartuch złożony w sposób zapewniający zachowanie sterylności z przodu i z tyłu operatora, w okolicy szyi zapięcie na rzep </w:t>
            </w:r>
          </w:p>
          <w:p w14:paraId="76220A29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Na zewnętrznym opakowaniu 4 etykiety samoprzylepne dla potrzeb dokumentacji zawierające min. nr katalogowy, LOT, datę ważności oraz dane identyfikujące producenta. </w:t>
            </w:r>
          </w:p>
          <w:p w14:paraId="12ECB93D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Posiada oznakowanie rozmiaru w postaci pieczątki, pozwalające na identyfikację przed rozłożeniem.</w:t>
            </w:r>
          </w:p>
          <w:p w14:paraId="1E8B13D5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Rozmiar fartucha oznaczony literowo  XXL i dodatkowo w centymetrach.</w:t>
            </w:r>
          </w:p>
          <w:p w14:paraId="58848E78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 xml:space="preserve">Fartuch zapakowany w opakowanie papierowo - foliowe. </w:t>
            </w:r>
          </w:p>
          <w:p w14:paraId="705A855B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Produkt sterylny, pakowany w sposób gwarantujący aseptyczny sposób aplikacji. Zapakowany w opakowanie pośrednie kartonowe - dyspenser z perforowanym jednym brzegiem oraz karton transportowy (zawiera etykietę produktu) - w celu zapewnienia bezpieczeństwa transportu i przechowywania w warunkach bloku operacyjnego.</w:t>
            </w:r>
          </w:p>
          <w:p w14:paraId="5BBAE63F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przenikanie cieczy &gt; 40cm H2O</w:t>
            </w:r>
          </w:p>
          <w:p w14:paraId="2C1FF832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sucho 200kPa</w:t>
            </w:r>
          </w:p>
          <w:p w14:paraId="618172EC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mokro 200kPa</w:t>
            </w:r>
          </w:p>
          <w:p w14:paraId="3E22C2FE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IB - 2,9</w:t>
            </w:r>
          </w:p>
          <w:p w14:paraId="569F5C65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155 cm, XXL</w:t>
            </w:r>
          </w:p>
          <w:p w14:paraId="3AA86B87" w14:textId="1DA577E2" w:rsidR="00BE28EC" w:rsidRPr="00C74A9D" w:rsidRDefault="00C74A9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6A31F5E7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10 - dotyczy Pakiet 9 poz. 3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19B39349" w14:textId="257F0C6E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niżej opisanego fartucha:</w:t>
            </w:r>
          </w:p>
          <w:p w14:paraId="2FB52ADD" w14:textId="49252153" w:rsidR="00BE28EC" w:rsidRP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Sterylny fartuch chirurgiczny wzmocniony wykonany z miękkiej, bezwonnej przewiewnej włókniny SMMMS o gramaturze  35 g/m2.  W części przedniej i na rękawach fartuch posiada nieprzemakalne wzmocnienia wykonane z laminatu dwuwarstwowego (włóknina + folia PE) o gramaturze 50g/m2. Rękawy typu reglan zakończone miękkimi mankietami poliestrowymi o długości min. 6cm, niepowodującymi ucisku na skórę.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Fartuch wyposażony w 2 troki zewnętrzne i 2 wewnętrzne, troki </w:t>
            </w:r>
            <w:r w:rsidRPr="00BE28EC">
              <w:rPr>
                <w:sz w:val="22"/>
                <w:szCs w:val="22"/>
              </w:rPr>
              <w:lastRenderedPageBreak/>
              <w:t>zewnętrzne połączone kartonikiem.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Fartuch złożony w sposób zapewniający zachowanie sterylności z przodu i z tyłu operatora, w okolicy szyi zapięcie na rzep. 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Na zewnętrznym opakowaniu 4 etykiety samoprzylepne dla potrzeb dokumentacji zawierające min. nr katalogowy, LOT, datę ważności oraz dane identyfikujące producenta.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Posiada oznakowanie rozmiaru w postaci pieczątki, pozwalające na identyfikację przed rozłożeniem.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Rozmiar fartucha oznaczony literowo  L i dodatkowo w centymetrach.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Fartuch zapakowany w opakowanie papierowo - foliowe. 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Produkt sterylny, pakowany w sposób gwarantujący aseptyczny sposób aplikacji. Zapakowany w opakowanie pośrednie kartonowe - dyspenser z perforowanym jednym brzegiem oraz karton transportowy (zawiera etykietę produktu) - </w:t>
            </w:r>
            <w:r w:rsidR="00B70A35">
              <w:rPr>
                <w:sz w:val="22"/>
                <w:szCs w:val="22"/>
              </w:rPr>
              <w:br/>
            </w:r>
            <w:r w:rsidRPr="00BE28EC">
              <w:rPr>
                <w:sz w:val="22"/>
                <w:szCs w:val="22"/>
              </w:rPr>
              <w:t>w celu zapewnienia bezpieczeństwa transportu i przechowywania w warunkach bloku operacyjnego.</w:t>
            </w:r>
          </w:p>
          <w:p w14:paraId="543A3BB2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przenikanie cieczy &gt; 102cm H2O</w:t>
            </w:r>
          </w:p>
          <w:p w14:paraId="59110C94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sucho 214kPa</w:t>
            </w:r>
          </w:p>
          <w:p w14:paraId="7E1C7FB3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mokro 200kPa</w:t>
            </w:r>
          </w:p>
          <w:p w14:paraId="265BF27C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IB - 6,0</w:t>
            </w:r>
          </w:p>
          <w:p w14:paraId="30724DA6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137 cm, L</w:t>
            </w:r>
          </w:p>
          <w:p w14:paraId="2C19A189" w14:textId="36DCCA06" w:rsidR="00BE28EC" w:rsidRPr="00C74A9D" w:rsidRDefault="00C74A9D" w:rsidP="00B70A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>
              <w:rPr>
                <w:b/>
                <w:bCs/>
                <w:sz w:val="22"/>
                <w:szCs w:val="22"/>
              </w:rPr>
              <w:t xml:space="preserve">Zamawiający dopuszcza fartuch o gramaturze 35g/m2 w miejscu wzmocnienia </w:t>
            </w:r>
            <w:r w:rsidR="00B70A35">
              <w:rPr>
                <w:b/>
                <w:bCs/>
                <w:sz w:val="22"/>
                <w:szCs w:val="22"/>
              </w:rPr>
              <w:br/>
            </w:r>
            <w:r w:rsidR="001D4A77">
              <w:rPr>
                <w:b/>
                <w:bCs/>
                <w:sz w:val="22"/>
                <w:szCs w:val="22"/>
              </w:rPr>
              <w:t xml:space="preserve">o gramaturze łącznej </w:t>
            </w:r>
            <w:r w:rsidR="00B70A35">
              <w:rPr>
                <w:b/>
                <w:bCs/>
                <w:sz w:val="22"/>
                <w:szCs w:val="22"/>
              </w:rPr>
              <w:t xml:space="preserve">min. </w:t>
            </w:r>
            <w:r w:rsidR="001D4A77">
              <w:rPr>
                <w:b/>
                <w:bCs/>
                <w:sz w:val="22"/>
                <w:szCs w:val="22"/>
              </w:rPr>
              <w:t xml:space="preserve">75g/m2. </w:t>
            </w:r>
          </w:p>
          <w:p w14:paraId="6E56E281" w14:textId="77777777" w:rsidR="00BE28EC" w:rsidRPr="00C74A9D" w:rsidRDefault="00BE28EC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4A9D">
              <w:rPr>
                <w:b/>
                <w:bCs/>
                <w:sz w:val="22"/>
                <w:szCs w:val="22"/>
              </w:rPr>
              <w:t>Pytanie 11 - dotyczy Pakiet 9 poz. 4</w:t>
            </w:r>
            <w:r w:rsidRPr="00C74A9D">
              <w:rPr>
                <w:b/>
                <w:bCs/>
                <w:sz w:val="22"/>
                <w:szCs w:val="22"/>
              </w:rPr>
              <w:tab/>
            </w:r>
          </w:p>
          <w:p w14:paraId="163C519F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Czy Zamawiający wyrazi zgodę na zaoferowanie niżej opisanego fartucha :</w:t>
            </w:r>
          </w:p>
          <w:p w14:paraId="3174F34F" w14:textId="6C2FFCDD" w:rsidR="00BE28EC" w:rsidRPr="00BE28EC" w:rsidRDefault="00BE28EC" w:rsidP="00C74A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Sterylny fartuch chirurgiczny wzmocniony wykonany z miękkiej, bezwonnej przewiewnej włókniny SMMMS o gramaturze  35 g/m2.  W części przedniej i na rękawach fartuch posiada nieprzemakalne wzmocnienia wykonane z laminatu dwuwarstwowego (włóknina + folia PE) o gramaturze 50g/m2. Rękawy typu reglan zakończone miękkimi mankietami poliestrowymi o długości min. 6cm, niepowodującymi ucisku na skórę.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Fartuch wyposażony w 2 troki zewnętrzne i 2 wewnętrzne, troki zewnętrzne połączone kartonikiem.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Fartuch złożony w sposób zapewniający zachowanie sterylności </w:t>
            </w:r>
            <w:r w:rsidR="00B70A35">
              <w:rPr>
                <w:sz w:val="22"/>
                <w:szCs w:val="22"/>
              </w:rPr>
              <w:br/>
            </w:r>
            <w:r w:rsidRPr="00BE28EC">
              <w:rPr>
                <w:sz w:val="22"/>
                <w:szCs w:val="22"/>
              </w:rPr>
              <w:t xml:space="preserve">z przodu i z tyłu operatora, w okolicy szyi zapięcie na rzep. 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Na zewnętrznym opakowaniu 4 etykiety samoprzylepne dla potrzeb dokumentacji zawierające min. nr katalogowy, LOT, datę ważności oraz dane identyfikujące producenta.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>Posiada oznakowanie rozmiaru w postaci pieczątki, pozwalające na identyfikację przed rozłożeniem.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Rozmiar fartucha oznaczony literowo XXL i dodatkowo </w:t>
            </w:r>
            <w:r w:rsidR="00B70A35">
              <w:rPr>
                <w:sz w:val="22"/>
                <w:szCs w:val="22"/>
              </w:rPr>
              <w:br/>
            </w:r>
            <w:r w:rsidRPr="00BE28EC">
              <w:rPr>
                <w:sz w:val="22"/>
                <w:szCs w:val="22"/>
              </w:rPr>
              <w:t>w centymetrach.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Fartuch zapakowany w opakowanie papierowo - foliowe. </w:t>
            </w:r>
            <w:r w:rsidR="00C74A9D">
              <w:rPr>
                <w:sz w:val="22"/>
                <w:szCs w:val="22"/>
              </w:rPr>
              <w:t xml:space="preserve"> </w:t>
            </w:r>
            <w:r w:rsidRPr="00BE28EC">
              <w:rPr>
                <w:sz w:val="22"/>
                <w:szCs w:val="22"/>
              </w:rPr>
              <w:t xml:space="preserve">Produkt sterylny, pakowany w sposób gwarantujący aseptyczny sposób aplikacji. Zapakowany w opakowanie pośrednie kartonowe - dyspenser z perforowanym jednym brzegiem oraz karton transportowy (zawiera etykietę produktu) - </w:t>
            </w:r>
            <w:r w:rsidR="00B70A35">
              <w:rPr>
                <w:sz w:val="22"/>
                <w:szCs w:val="22"/>
              </w:rPr>
              <w:br/>
            </w:r>
            <w:r w:rsidRPr="00BE28EC">
              <w:rPr>
                <w:sz w:val="22"/>
                <w:szCs w:val="22"/>
              </w:rPr>
              <w:t>w celu zapewnienia bezpieczeństwa transportu i przechowywania w warunkach bloku operacyjnego.</w:t>
            </w:r>
          </w:p>
          <w:p w14:paraId="6EA6DCF0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przenikanie cieczy &gt; 102cm H2O</w:t>
            </w:r>
          </w:p>
          <w:p w14:paraId="1276C8B8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sucho 214kPa</w:t>
            </w:r>
          </w:p>
          <w:p w14:paraId="71FEF31D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Odporność na rozerwanie na mokro 200kPa</w:t>
            </w:r>
          </w:p>
          <w:p w14:paraId="5CC1892F" w14:textId="77777777" w:rsidR="00BE28EC" w:rsidRPr="00BE28EC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IB - 6,0</w:t>
            </w:r>
          </w:p>
          <w:p w14:paraId="07B8AE6A" w14:textId="77777777" w:rsidR="00BE28EC" w:rsidRPr="006A5DF1" w:rsidRDefault="00BE28EC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8EC">
              <w:rPr>
                <w:sz w:val="22"/>
                <w:szCs w:val="22"/>
              </w:rPr>
              <w:t>155 cm, XXL</w:t>
            </w:r>
          </w:p>
          <w:p w14:paraId="5307BFEB" w14:textId="03BAB1C7" w:rsidR="00C74A9D" w:rsidRPr="00BE28EC" w:rsidRDefault="00C74A9D" w:rsidP="00C74A9D">
            <w:pPr>
              <w:spacing w:after="40"/>
              <w:ind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1D4A77" w:rsidRPr="001D4A77">
              <w:rPr>
                <w:b/>
                <w:bCs/>
                <w:sz w:val="22"/>
                <w:szCs w:val="22"/>
              </w:rPr>
              <w:t xml:space="preserve">Zamawiający dopuszcza fartuch o gramaturze 35g/m2 w miejscu wzmocnienia </w:t>
            </w:r>
            <w:r w:rsidR="00B70A35">
              <w:rPr>
                <w:b/>
                <w:bCs/>
                <w:sz w:val="22"/>
                <w:szCs w:val="22"/>
              </w:rPr>
              <w:br/>
            </w:r>
            <w:r w:rsidR="001D4A77" w:rsidRPr="001D4A77">
              <w:rPr>
                <w:b/>
                <w:bCs/>
                <w:sz w:val="22"/>
                <w:szCs w:val="22"/>
              </w:rPr>
              <w:t xml:space="preserve">o gramaturze łącznej </w:t>
            </w:r>
            <w:r w:rsidR="00B70A35">
              <w:rPr>
                <w:b/>
                <w:bCs/>
                <w:sz w:val="22"/>
                <w:szCs w:val="22"/>
              </w:rPr>
              <w:t xml:space="preserve">min. </w:t>
            </w:r>
            <w:r w:rsidR="001D4A77" w:rsidRPr="001D4A77">
              <w:rPr>
                <w:b/>
                <w:bCs/>
                <w:sz w:val="22"/>
                <w:szCs w:val="22"/>
              </w:rPr>
              <w:t>75g/m2.</w:t>
            </w:r>
          </w:p>
          <w:p w14:paraId="6B5A890A" w14:textId="07C1A24A" w:rsidR="00BE28EC" w:rsidRPr="00BE28EC" w:rsidRDefault="00BE28EC" w:rsidP="000040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A66A6E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F1CC905" w14:textId="4E701263" w:rsidR="006D4AB3" w:rsidRPr="00C74A9D" w:rsidRDefault="00C74A9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C74A9D">
        <w:rPr>
          <w:i/>
          <w:iCs/>
          <w:sz w:val="22"/>
          <w:szCs w:val="22"/>
        </w:rPr>
        <w:t>Przewodniczący Komisji Przetargowej</w:t>
      </w:r>
    </w:p>
    <w:p w14:paraId="0E58C95E" w14:textId="77777777" w:rsidR="006D4AB3" w:rsidRPr="00C74A9D" w:rsidRDefault="00BE28EC" w:rsidP="00C74A9D">
      <w:pPr>
        <w:spacing w:before="120" w:after="120" w:line="360" w:lineRule="auto"/>
        <w:ind w:left="5102"/>
        <w:jc w:val="center"/>
        <w:rPr>
          <w:i/>
          <w:iCs/>
          <w:sz w:val="22"/>
          <w:szCs w:val="22"/>
        </w:rPr>
      </w:pPr>
      <w:r w:rsidRPr="00C74A9D">
        <w:rPr>
          <w:i/>
          <w:iCs/>
          <w:sz w:val="22"/>
          <w:szCs w:val="22"/>
        </w:rPr>
        <w:t>Agnieszka</w:t>
      </w:r>
      <w:r w:rsidR="006D4AB3" w:rsidRPr="00C74A9D">
        <w:rPr>
          <w:i/>
          <w:iCs/>
          <w:sz w:val="22"/>
          <w:szCs w:val="22"/>
        </w:rPr>
        <w:t xml:space="preserve"> </w:t>
      </w:r>
      <w:r w:rsidRPr="00C74A9D">
        <w:rPr>
          <w:i/>
          <w:iCs/>
          <w:sz w:val="22"/>
          <w:szCs w:val="22"/>
        </w:rPr>
        <w:t>Biel</w:t>
      </w:r>
    </w:p>
    <w:sectPr w:rsidR="006D4AB3" w:rsidRPr="00C74A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8D84" w14:textId="77777777" w:rsidR="006C75F4" w:rsidRDefault="006C75F4">
      <w:r>
        <w:separator/>
      </w:r>
    </w:p>
  </w:endnote>
  <w:endnote w:type="continuationSeparator" w:id="0">
    <w:p w14:paraId="38CD3040" w14:textId="77777777" w:rsidR="006C75F4" w:rsidRDefault="006C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0D2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5BB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6961" w14:textId="77777777" w:rsidR="006D4AB3" w:rsidRDefault="00B70A35">
    <w:pPr>
      <w:pStyle w:val="Stopka"/>
      <w:tabs>
        <w:tab w:val="clear" w:pos="4536"/>
      </w:tabs>
      <w:jc w:val="center"/>
    </w:pPr>
    <w:r>
      <w:rPr>
        <w:noProof/>
      </w:rPr>
      <w:pict w14:anchorId="5BA291D2">
        <v:line id="_x0000_s2049" style="position:absolute;left:0;text-align:left;z-index:251657728" from="-3.85pt,8.75pt" to="455.15pt,8.75pt"/>
      </w:pict>
    </w:r>
  </w:p>
  <w:p w14:paraId="60D46DA1" w14:textId="0A0CA01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A8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84A3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8DD7F5" w14:textId="77777777" w:rsidR="006D4AB3" w:rsidRDefault="006D4AB3">
    <w:pPr>
      <w:pStyle w:val="Stopka"/>
      <w:tabs>
        <w:tab w:val="clear" w:pos="4536"/>
        <w:tab w:val="left" w:pos="6237"/>
      </w:tabs>
    </w:pPr>
  </w:p>
  <w:p w14:paraId="38A280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FE98E" w14:textId="77777777" w:rsidR="006C75F4" w:rsidRDefault="006C75F4">
      <w:r>
        <w:separator/>
      </w:r>
    </w:p>
  </w:footnote>
  <w:footnote w:type="continuationSeparator" w:id="0">
    <w:p w14:paraId="269F506A" w14:textId="77777777" w:rsidR="006C75F4" w:rsidRDefault="006C7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D7A4E" w14:textId="77777777" w:rsidR="00BE28EC" w:rsidRDefault="00BE28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0E398" w14:textId="77777777" w:rsidR="00BE28EC" w:rsidRDefault="00BE28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09D79" w14:textId="77777777" w:rsidR="00BE28EC" w:rsidRDefault="00BE28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5F4"/>
    <w:rsid w:val="00031374"/>
    <w:rsid w:val="000A1097"/>
    <w:rsid w:val="000E2A8F"/>
    <w:rsid w:val="0012774F"/>
    <w:rsid w:val="00144B7A"/>
    <w:rsid w:val="00180C6E"/>
    <w:rsid w:val="001D4A7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5F4"/>
    <w:rsid w:val="006D4AB3"/>
    <w:rsid w:val="006F3B81"/>
    <w:rsid w:val="007D7198"/>
    <w:rsid w:val="00870F9F"/>
    <w:rsid w:val="008804B6"/>
    <w:rsid w:val="00897AB0"/>
    <w:rsid w:val="008A3553"/>
    <w:rsid w:val="00A905AC"/>
    <w:rsid w:val="00B70A35"/>
    <w:rsid w:val="00BA6584"/>
    <w:rsid w:val="00BE28EC"/>
    <w:rsid w:val="00BE7BFD"/>
    <w:rsid w:val="00C370F2"/>
    <w:rsid w:val="00C44EEC"/>
    <w:rsid w:val="00C74A9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7ADEF5"/>
  <w15:chartTrackingRefBased/>
  <w15:docId w15:val="{15590D62-B256-42D8-89F2-B0DD23B9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C74A9D"/>
  </w:style>
  <w:style w:type="character" w:customStyle="1" w:styleId="TekstprzypisukocowegoZnak">
    <w:name w:val="Tekst przypisu końcowego Znak"/>
    <w:basedOn w:val="Domylnaczcionkaakapitu"/>
    <w:link w:val="Tekstprzypisukocowego"/>
    <w:rsid w:val="00C74A9D"/>
  </w:style>
  <w:style w:type="character" w:styleId="Odwoanieprzypisukocowego">
    <w:name w:val="endnote reference"/>
    <w:basedOn w:val="Domylnaczcionkaakapitu"/>
    <w:rsid w:val="00C74A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1578</Words>
  <Characters>10365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2021-11-02T13:07:00Z</cp:lastPrinted>
  <dcterms:created xsi:type="dcterms:W3CDTF">2021-11-02T13:07:00Z</dcterms:created>
  <dcterms:modified xsi:type="dcterms:W3CDTF">2021-11-02T13:07:00Z</dcterms:modified>
</cp:coreProperties>
</file>