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F2067" w14:textId="77777777" w:rsidR="005C0930" w:rsidRDefault="000D4BC2" w:rsidP="005C0930">
      <w:pPr>
        <w:spacing w:after="240"/>
        <w:jc w:val="right"/>
        <w:rPr>
          <w:sz w:val="22"/>
          <w:szCs w:val="22"/>
        </w:rPr>
      </w:pPr>
      <w:r w:rsidRPr="000D4BC2">
        <w:rPr>
          <w:sz w:val="22"/>
          <w:szCs w:val="22"/>
        </w:rPr>
        <w:t>Kraków</w:t>
      </w:r>
      <w:r w:rsidR="005C0930" w:rsidRPr="00D91931">
        <w:rPr>
          <w:sz w:val="22"/>
          <w:szCs w:val="22"/>
        </w:rPr>
        <w:t xml:space="preserve"> dnia: </w:t>
      </w:r>
      <w:r w:rsidRPr="000D4BC2">
        <w:rPr>
          <w:sz w:val="22"/>
          <w:szCs w:val="22"/>
        </w:rPr>
        <w:t>2021-12-08</w:t>
      </w:r>
    </w:p>
    <w:p w14:paraId="369ADF4B" w14:textId="77777777" w:rsidR="005C0930" w:rsidRPr="004F079B" w:rsidRDefault="005C0930" w:rsidP="005C0930">
      <w:pPr>
        <w:spacing w:after="240"/>
        <w:jc w:val="right"/>
        <w:rPr>
          <w:sz w:val="22"/>
          <w:szCs w:val="22"/>
        </w:rPr>
      </w:pPr>
    </w:p>
    <w:p w14:paraId="6E750BD9" w14:textId="77777777" w:rsidR="000D4BC2" w:rsidRPr="000D4BC2" w:rsidRDefault="000D4BC2" w:rsidP="005C0930">
      <w:pPr>
        <w:rPr>
          <w:b/>
          <w:bCs/>
          <w:sz w:val="22"/>
          <w:szCs w:val="22"/>
        </w:rPr>
      </w:pPr>
      <w:r w:rsidRPr="000D4BC2">
        <w:rPr>
          <w:b/>
          <w:bCs/>
          <w:sz w:val="22"/>
          <w:szCs w:val="22"/>
        </w:rPr>
        <w:t>Akademia Górniczo - Hutnicza</w:t>
      </w:r>
    </w:p>
    <w:p w14:paraId="1B54683D" w14:textId="77777777" w:rsidR="000D4BC2" w:rsidRPr="000D4BC2" w:rsidRDefault="000D4BC2" w:rsidP="005C0930">
      <w:pPr>
        <w:rPr>
          <w:b/>
          <w:bCs/>
          <w:sz w:val="22"/>
          <w:szCs w:val="22"/>
        </w:rPr>
      </w:pPr>
      <w:r w:rsidRPr="000D4BC2">
        <w:rPr>
          <w:b/>
          <w:bCs/>
          <w:sz w:val="22"/>
          <w:szCs w:val="22"/>
        </w:rPr>
        <w:t>im. Stanisława Staszica w Krakowie</w:t>
      </w:r>
    </w:p>
    <w:p w14:paraId="102FAEED" w14:textId="77777777" w:rsidR="005C0930" w:rsidRPr="00D91931" w:rsidRDefault="000D4BC2" w:rsidP="005C0930">
      <w:pPr>
        <w:rPr>
          <w:b/>
          <w:bCs/>
          <w:sz w:val="22"/>
          <w:szCs w:val="22"/>
        </w:rPr>
      </w:pPr>
      <w:r w:rsidRPr="000D4BC2">
        <w:rPr>
          <w:b/>
          <w:bCs/>
          <w:sz w:val="22"/>
          <w:szCs w:val="22"/>
        </w:rPr>
        <w:t>Dział Zamówień Publicznych</w:t>
      </w:r>
    </w:p>
    <w:p w14:paraId="10566782" w14:textId="77777777" w:rsidR="005C0930" w:rsidRPr="00BD5546" w:rsidRDefault="000D4BC2" w:rsidP="005C0930">
      <w:pPr>
        <w:rPr>
          <w:sz w:val="22"/>
          <w:szCs w:val="22"/>
        </w:rPr>
      </w:pPr>
      <w:r w:rsidRPr="000D4BC2">
        <w:rPr>
          <w:sz w:val="22"/>
          <w:szCs w:val="22"/>
        </w:rPr>
        <w:t>Al. Mickiewicza</w:t>
      </w:r>
      <w:r w:rsidR="005C0930" w:rsidRPr="00BD5546">
        <w:rPr>
          <w:sz w:val="22"/>
          <w:szCs w:val="22"/>
        </w:rPr>
        <w:t xml:space="preserve"> </w:t>
      </w:r>
      <w:r w:rsidRPr="000D4BC2">
        <w:rPr>
          <w:sz w:val="22"/>
          <w:szCs w:val="22"/>
        </w:rPr>
        <w:t>30</w:t>
      </w:r>
    </w:p>
    <w:p w14:paraId="5DCD9C8C" w14:textId="77777777" w:rsidR="005C0930" w:rsidRPr="00BD5546" w:rsidRDefault="000D4BC2" w:rsidP="005C0930">
      <w:pPr>
        <w:rPr>
          <w:sz w:val="22"/>
          <w:szCs w:val="22"/>
        </w:rPr>
      </w:pPr>
      <w:r w:rsidRPr="000D4BC2">
        <w:rPr>
          <w:sz w:val="22"/>
          <w:szCs w:val="22"/>
        </w:rPr>
        <w:t>30-059</w:t>
      </w:r>
      <w:r w:rsidR="005C0930" w:rsidRPr="00BD5546">
        <w:rPr>
          <w:sz w:val="22"/>
          <w:szCs w:val="22"/>
        </w:rPr>
        <w:t xml:space="preserve"> </w:t>
      </w:r>
      <w:r w:rsidRPr="000D4BC2">
        <w:rPr>
          <w:sz w:val="22"/>
          <w:szCs w:val="22"/>
        </w:rPr>
        <w:t>Kraków</w:t>
      </w:r>
    </w:p>
    <w:p w14:paraId="33FB9B26" w14:textId="77777777" w:rsidR="005C0930" w:rsidRPr="00BD5546" w:rsidRDefault="005C0930" w:rsidP="005C0930">
      <w:pPr>
        <w:jc w:val="both"/>
        <w:rPr>
          <w:bCs/>
          <w:sz w:val="18"/>
          <w:szCs w:val="18"/>
        </w:rPr>
      </w:pPr>
      <w:r w:rsidRPr="00BD5546">
        <w:rPr>
          <w:bCs/>
          <w:sz w:val="18"/>
          <w:szCs w:val="18"/>
        </w:rPr>
        <w:t>……………………………………</w:t>
      </w:r>
    </w:p>
    <w:p w14:paraId="567BD70C" w14:textId="77777777" w:rsidR="005C0930" w:rsidRPr="00BD5546" w:rsidRDefault="005C0930" w:rsidP="005C0930">
      <w:pPr>
        <w:jc w:val="both"/>
        <w:rPr>
          <w:bCs/>
          <w:sz w:val="18"/>
          <w:szCs w:val="18"/>
        </w:rPr>
      </w:pPr>
      <w:r w:rsidRPr="00BD5546">
        <w:rPr>
          <w:bCs/>
          <w:sz w:val="18"/>
          <w:szCs w:val="18"/>
        </w:rPr>
        <w:t>[nazwa zamawiającego, adres]</w:t>
      </w:r>
    </w:p>
    <w:p w14:paraId="67F5C3D2" w14:textId="77777777" w:rsidR="005C0930" w:rsidRPr="00D91931" w:rsidRDefault="005C0930" w:rsidP="005C0930">
      <w:pPr>
        <w:pStyle w:val="Nagwek"/>
        <w:tabs>
          <w:tab w:val="clear" w:pos="4536"/>
          <w:tab w:val="clear" w:pos="9072"/>
        </w:tabs>
        <w:rPr>
          <w:sz w:val="22"/>
          <w:szCs w:val="22"/>
        </w:rPr>
      </w:pPr>
    </w:p>
    <w:p w14:paraId="5A662EAC" w14:textId="77777777" w:rsidR="005C0930" w:rsidRPr="00D91931" w:rsidRDefault="005C0930" w:rsidP="005C0930">
      <w:pPr>
        <w:pStyle w:val="Nagwek"/>
        <w:tabs>
          <w:tab w:val="clear" w:pos="4536"/>
          <w:tab w:val="clear" w:pos="9072"/>
        </w:tabs>
        <w:rPr>
          <w:sz w:val="22"/>
          <w:szCs w:val="22"/>
        </w:rPr>
      </w:pPr>
    </w:p>
    <w:p w14:paraId="1D195F18" w14:textId="77777777" w:rsidR="005C0930" w:rsidRPr="00D91931" w:rsidRDefault="00B26D41" w:rsidP="005C0930">
      <w:pPr>
        <w:pStyle w:val="Nagwek"/>
        <w:tabs>
          <w:tab w:val="clear" w:pos="4536"/>
        </w:tabs>
        <w:rPr>
          <w:sz w:val="22"/>
          <w:szCs w:val="22"/>
        </w:rPr>
      </w:pPr>
      <w:r>
        <w:rPr>
          <w:sz w:val="22"/>
          <w:szCs w:val="22"/>
        </w:rPr>
        <w:t xml:space="preserve">Sygnatura: </w:t>
      </w:r>
      <w:r w:rsidR="000D4BC2" w:rsidRPr="000D4BC2">
        <w:rPr>
          <w:b/>
          <w:sz w:val="22"/>
          <w:szCs w:val="22"/>
        </w:rPr>
        <w:t>KC-zp.272-697/21</w:t>
      </w:r>
      <w:r w:rsidR="005C0930" w:rsidRPr="00D91931">
        <w:rPr>
          <w:sz w:val="22"/>
          <w:szCs w:val="22"/>
        </w:rPr>
        <w:tab/>
        <w:t xml:space="preserve"> </w:t>
      </w:r>
    </w:p>
    <w:p w14:paraId="7161D0B1" w14:textId="77777777" w:rsidR="005C0930" w:rsidRPr="00D91931" w:rsidRDefault="005C0930" w:rsidP="005C0930">
      <w:pPr>
        <w:pStyle w:val="Nagwek"/>
        <w:tabs>
          <w:tab w:val="clear" w:pos="4536"/>
          <w:tab w:val="clear" w:pos="9072"/>
        </w:tabs>
        <w:rPr>
          <w:sz w:val="22"/>
          <w:szCs w:val="22"/>
        </w:rPr>
      </w:pPr>
    </w:p>
    <w:p w14:paraId="50900040" w14:textId="77777777" w:rsidR="005C0930" w:rsidRPr="00D91931" w:rsidRDefault="005C0930" w:rsidP="005C0930">
      <w:pPr>
        <w:tabs>
          <w:tab w:val="left" w:pos="708"/>
          <w:tab w:val="center" w:pos="4536"/>
          <w:tab w:val="right" w:pos="9072"/>
        </w:tabs>
        <w:spacing w:after="20"/>
        <w:ind w:left="5245"/>
        <w:rPr>
          <w:b/>
          <w:sz w:val="22"/>
          <w:szCs w:val="22"/>
        </w:rPr>
      </w:pPr>
      <w:r w:rsidRPr="00D91931">
        <w:rPr>
          <w:b/>
          <w:sz w:val="22"/>
          <w:szCs w:val="22"/>
        </w:rPr>
        <w:t>WYKONAWCY</w:t>
      </w:r>
    </w:p>
    <w:p w14:paraId="3F666B18" w14:textId="77777777" w:rsidR="005C0930" w:rsidRPr="00D91931" w:rsidRDefault="005C0930" w:rsidP="005C0930">
      <w:pPr>
        <w:tabs>
          <w:tab w:val="left" w:pos="708"/>
          <w:tab w:val="center" w:pos="4536"/>
          <w:tab w:val="right" w:pos="9072"/>
        </w:tabs>
        <w:spacing w:after="20"/>
        <w:ind w:left="5245"/>
        <w:rPr>
          <w:sz w:val="22"/>
          <w:szCs w:val="22"/>
        </w:rPr>
      </w:pPr>
      <w:r w:rsidRPr="00D91931">
        <w:rPr>
          <w:sz w:val="22"/>
          <w:szCs w:val="22"/>
        </w:rPr>
        <w:t>ubiegający się o zamówienie publiczne</w:t>
      </w:r>
    </w:p>
    <w:p w14:paraId="57275B5F" w14:textId="77777777" w:rsidR="00EF1037" w:rsidRDefault="00EF1037">
      <w:pPr>
        <w:pStyle w:val="Nagwek"/>
        <w:tabs>
          <w:tab w:val="clear" w:pos="4536"/>
          <w:tab w:val="clear" w:pos="9072"/>
        </w:tabs>
        <w:rPr>
          <w:sz w:val="24"/>
        </w:rPr>
      </w:pPr>
    </w:p>
    <w:p w14:paraId="1BE93BAF" w14:textId="77777777" w:rsidR="00EF1037" w:rsidRDefault="00EF1037">
      <w:pPr>
        <w:pStyle w:val="Nagwek"/>
        <w:tabs>
          <w:tab w:val="clear" w:pos="4536"/>
          <w:tab w:val="clear" w:pos="9072"/>
        </w:tabs>
        <w:ind w:left="4536"/>
        <w:rPr>
          <w:sz w:val="24"/>
        </w:rPr>
      </w:pPr>
    </w:p>
    <w:p w14:paraId="5DA358D4" w14:textId="77777777" w:rsidR="00EF1037" w:rsidRDefault="00EF1037">
      <w:pPr>
        <w:pStyle w:val="Nagwek"/>
        <w:tabs>
          <w:tab w:val="clear" w:pos="4536"/>
          <w:tab w:val="clear" w:pos="9072"/>
        </w:tabs>
        <w:rPr>
          <w:sz w:val="24"/>
        </w:rPr>
      </w:pPr>
    </w:p>
    <w:p w14:paraId="5E9395F4" w14:textId="77777777" w:rsidR="00EF1037" w:rsidRDefault="00EF1037">
      <w:pPr>
        <w:pStyle w:val="Nagwek1"/>
        <w:jc w:val="center"/>
        <w:rPr>
          <w:rFonts w:ascii="Times New Roman" w:hAnsi="Times New Roman"/>
        </w:rPr>
      </w:pPr>
      <w:r>
        <w:rPr>
          <w:rFonts w:ascii="Times New Roman" w:hAnsi="Times New Roman"/>
        </w:rPr>
        <w:t>P O W I A D O M I E N I E</w:t>
      </w:r>
    </w:p>
    <w:p w14:paraId="5EECA2C8" w14:textId="77777777" w:rsidR="00EF1037" w:rsidRDefault="00EF1037" w:rsidP="005C0930">
      <w:pPr>
        <w:pStyle w:val="Nagwek1"/>
        <w:spacing w:before="0" w:after="480"/>
        <w:jc w:val="center"/>
        <w:rPr>
          <w:rFonts w:ascii="Times New Roman" w:hAnsi="Times New Roman"/>
        </w:rPr>
      </w:pPr>
      <w:r>
        <w:rPr>
          <w:rFonts w:ascii="Times New Roman" w:hAnsi="Times New Roman"/>
        </w:rPr>
        <w:t>o zmianach  SWZ</w:t>
      </w:r>
    </w:p>
    <w:p w14:paraId="372DB723" w14:textId="00E2F3E4" w:rsidR="00EF1037" w:rsidRPr="005C0930" w:rsidRDefault="005C0930" w:rsidP="00CF3C23">
      <w:pPr>
        <w:jc w:val="both"/>
        <w:rPr>
          <w:iCs/>
          <w:sz w:val="24"/>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000D4BC2" w:rsidRPr="000D4BC2">
        <w:rPr>
          <w:sz w:val="22"/>
          <w:szCs w:val="22"/>
        </w:rPr>
        <w:t>podstawowy</w:t>
      </w:r>
      <w:r w:rsidR="00A971C6">
        <w:rPr>
          <w:sz w:val="22"/>
          <w:szCs w:val="22"/>
        </w:rPr>
        <w:t>m</w:t>
      </w:r>
      <w:r w:rsidR="000D4BC2" w:rsidRPr="000D4BC2">
        <w:rPr>
          <w:sz w:val="22"/>
          <w:szCs w:val="22"/>
        </w:rPr>
        <w:t xml:space="preserve"> bez negocjacji - art. 275 pkt. 1 ustawy </w:t>
      </w:r>
      <w:proofErr w:type="spellStart"/>
      <w:r w:rsidR="000D4BC2" w:rsidRPr="000D4BC2">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000D4BC2" w:rsidRPr="000D4BC2">
        <w:rPr>
          <w:b/>
          <w:bCs/>
          <w:sz w:val="22"/>
          <w:szCs w:val="22"/>
        </w:rPr>
        <w:t>Dostaw</w:t>
      </w:r>
      <w:r w:rsidR="00A971C6">
        <w:rPr>
          <w:b/>
          <w:bCs/>
          <w:sz w:val="22"/>
          <w:szCs w:val="22"/>
        </w:rPr>
        <w:t>ę</w:t>
      </w:r>
      <w:r w:rsidR="000D4BC2" w:rsidRPr="000D4BC2">
        <w:rPr>
          <w:b/>
          <w:bCs/>
          <w:sz w:val="22"/>
          <w:szCs w:val="22"/>
        </w:rPr>
        <w:t xml:space="preserve"> części komputerowych i urządzeń peryferyjnych dla jednostek AGH</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D4BC2" w:rsidRPr="000D4BC2">
        <w:rPr>
          <w:b/>
          <w:sz w:val="22"/>
          <w:szCs w:val="22"/>
        </w:rPr>
        <w:t>KC-zp.272-697/21</w:t>
      </w:r>
      <w:r w:rsidRPr="006A5DF1">
        <w:rPr>
          <w:b/>
          <w:sz w:val="22"/>
          <w:szCs w:val="22"/>
        </w:rPr>
        <w:t>.</w:t>
      </w:r>
    </w:p>
    <w:p w14:paraId="143D9B34" w14:textId="77777777" w:rsidR="00CF3C23" w:rsidRDefault="00CF3C23" w:rsidP="00CF3C23">
      <w:pPr>
        <w:jc w:val="both"/>
        <w:rPr>
          <w:sz w:val="22"/>
          <w:szCs w:val="22"/>
        </w:rPr>
      </w:pPr>
    </w:p>
    <w:p w14:paraId="39DA7C10" w14:textId="14A4E04D" w:rsidR="000D4BC2" w:rsidRPr="000D4BC2" w:rsidRDefault="005C0930" w:rsidP="00CF3C23">
      <w:pPr>
        <w:jc w:val="both"/>
        <w:rPr>
          <w:b/>
          <w:sz w:val="22"/>
          <w:szCs w:val="22"/>
        </w:rPr>
      </w:pPr>
      <w:r w:rsidRPr="005C0930">
        <w:rPr>
          <w:sz w:val="22"/>
          <w:szCs w:val="22"/>
        </w:rPr>
        <w:t xml:space="preserve">Zamawiający, </w:t>
      </w:r>
      <w:r w:rsidR="000D4BC2" w:rsidRPr="000D4BC2">
        <w:rPr>
          <w:b/>
          <w:sz w:val="22"/>
          <w:szCs w:val="22"/>
        </w:rPr>
        <w:t>Akademia Górniczo - Hutnicza</w:t>
      </w:r>
    </w:p>
    <w:p w14:paraId="0DD64EF4" w14:textId="77777777" w:rsidR="000D4BC2" w:rsidRPr="000D4BC2" w:rsidRDefault="000D4BC2" w:rsidP="00CF3C23">
      <w:pPr>
        <w:jc w:val="both"/>
        <w:rPr>
          <w:b/>
          <w:sz w:val="22"/>
          <w:szCs w:val="22"/>
        </w:rPr>
      </w:pPr>
      <w:r w:rsidRPr="000D4BC2">
        <w:rPr>
          <w:b/>
          <w:sz w:val="22"/>
          <w:szCs w:val="22"/>
        </w:rPr>
        <w:t>im. Stanisława Staszica w Krakowie</w:t>
      </w:r>
    </w:p>
    <w:p w14:paraId="719F91A6" w14:textId="77777777" w:rsidR="00EF1037" w:rsidRPr="005C0930" w:rsidRDefault="000D4BC2" w:rsidP="00CF3C23">
      <w:pPr>
        <w:jc w:val="both"/>
        <w:rPr>
          <w:sz w:val="22"/>
          <w:szCs w:val="22"/>
        </w:rPr>
      </w:pPr>
      <w:r w:rsidRPr="000D4BC2">
        <w:rPr>
          <w:b/>
          <w:sz w:val="22"/>
          <w:szCs w:val="22"/>
        </w:rPr>
        <w:t>Dział Zamówień Publicznych</w:t>
      </w:r>
      <w:r w:rsidR="005C0930" w:rsidRPr="005C0930">
        <w:rPr>
          <w:sz w:val="22"/>
          <w:szCs w:val="22"/>
        </w:rPr>
        <w:t xml:space="preserve">, działając na podstawie art. </w:t>
      </w:r>
      <w:r w:rsidR="00F004A8">
        <w:rPr>
          <w:sz w:val="22"/>
          <w:szCs w:val="22"/>
        </w:rPr>
        <w:t>286</w:t>
      </w:r>
      <w:r w:rsidR="005C0930" w:rsidRPr="005C0930">
        <w:rPr>
          <w:sz w:val="22"/>
          <w:szCs w:val="22"/>
        </w:rPr>
        <w:t xml:space="preserve"> ust. 1 i </w:t>
      </w:r>
      <w:r w:rsidR="00F004A8">
        <w:rPr>
          <w:sz w:val="22"/>
          <w:szCs w:val="22"/>
        </w:rPr>
        <w:t>7</w:t>
      </w:r>
      <w:r w:rsidR="005C0930" w:rsidRPr="005C0930">
        <w:rPr>
          <w:sz w:val="22"/>
          <w:szCs w:val="22"/>
        </w:rPr>
        <w:t xml:space="preserve"> ustawy z dnia 11 września 2019r. Prawo zamówień publicznych </w:t>
      </w:r>
      <w:r w:rsidRPr="000D4BC2">
        <w:rPr>
          <w:sz w:val="22"/>
          <w:szCs w:val="22"/>
        </w:rPr>
        <w:t>(</w:t>
      </w:r>
      <w:proofErr w:type="spellStart"/>
      <w:r w:rsidRPr="000D4BC2">
        <w:rPr>
          <w:sz w:val="22"/>
          <w:szCs w:val="22"/>
        </w:rPr>
        <w:t>t.j</w:t>
      </w:r>
      <w:proofErr w:type="spellEnd"/>
      <w:r w:rsidRPr="000D4BC2">
        <w:rPr>
          <w:sz w:val="22"/>
          <w:szCs w:val="22"/>
        </w:rPr>
        <w:t>. Dz.U. z 2021r. poz. 1129)</w:t>
      </w:r>
      <w:r w:rsidR="005C0930" w:rsidRPr="005C0930">
        <w:rPr>
          <w:sz w:val="22"/>
          <w:szCs w:val="22"/>
        </w:rPr>
        <w:t xml:space="preserve">, </w:t>
      </w:r>
      <w:r w:rsidR="00EB3650">
        <w:rPr>
          <w:sz w:val="22"/>
          <w:szCs w:val="22"/>
        </w:rPr>
        <w:t xml:space="preserve">informuje o </w:t>
      </w:r>
      <w:r w:rsidR="005C0930" w:rsidRPr="005C0930">
        <w:rPr>
          <w:sz w:val="22"/>
          <w:szCs w:val="22"/>
        </w:rPr>
        <w:t>dokon</w:t>
      </w:r>
      <w:r w:rsidR="00EB3650">
        <w:rPr>
          <w:sz w:val="22"/>
          <w:szCs w:val="22"/>
        </w:rPr>
        <w:t>aniu</w:t>
      </w:r>
      <w:r w:rsidR="005C0930" w:rsidRPr="005C0930">
        <w:rPr>
          <w:sz w:val="22"/>
          <w:szCs w:val="22"/>
        </w:rPr>
        <w:t xml:space="preserve"> </w:t>
      </w:r>
      <w:r w:rsidR="00460DC4" w:rsidRPr="005C0930">
        <w:rPr>
          <w:sz w:val="22"/>
          <w:szCs w:val="22"/>
        </w:rPr>
        <w:t>zmian</w:t>
      </w:r>
      <w:r w:rsidR="005C0930" w:rsidRPr="005C0930">
        <w:rPr>
          <w:sz w:val="22"/>
          <w:szCs w:val="22"/>
        </w:rPr>
        <w:t xml:space="preserve"> w z</w:t>
      </w:r>
      <w:r w:rsidR="00460DC4" w:rsidRPr="005C0930">
        <w:rPr>
          <w:sz w:val="22"/>
          <w:szCs w:val="22"/>
        </w:rPr>
        <w:t>apis</w:t>
      </w:r>
      <w:r w:rsidR="005C0930" w:rsidRPr="005C0930">
        <w:rPr>
          <w:sz w:val="22"/>
          <w:szCs w:val="22"/>
        </w:rPr>
        <w:t>ach</w:t>
      </w:r>
      <w:r w:rsidR="00460DC4" w:rsidRPr="005C0930">
        <w:rPr>
          <w:sz w:val="22"/>
          <w:szCs w:val="22"/>
        </w:rPr>
        <w:t xml:space="preserve"> </w:t>
      </w:r>
      <w:r w:rsidR="005C0930" w:rsidRPr="005C0930">
        <w:rPr>
          <w:sz w:val="22"/>
          <w:szCs w:val="22"/>
        </w:rPr>
        <w:t>S</w:t>
      </w:r>
      <w:r w:rsidR="00EF1037" w:rsidRPr="005C0930">
        <w:rPr>
          <w:sz w:val="22"/>
          <w:szCs w:val="22"/>
        </w:rPr>
        <w:t>pecyfikacji warunków zamówienia</w:t>
      </w:r>
      <w:r w:rsidR="00460DC4" w:rsidRPr="005C0930">
        <w:rPr>
          <w:sz w:val="22"/>
          <w:szCs w:val="22"/>
        </w:rPr>
        <w:t xml:space="preserve"> w następującym zakresie</w:t>
      </w:r>
      <w:r w:rsidR="00EF1037" w:rsidRPr="005C0930">
        <w:rPr>
          <w:sz w:val="22"/>
          <w:szCs w:val="22"/>
        </w:rPr>
        <w:t>:</w:t>
      </w:r>
    </w:p>
    <w:p w14:paraId="7CA8BB67" w14:textId="77777777" w:rsidR="00A971C6" w:rsidRPr="00D6453D" w:rsidRDefault="00A971C6" w:rsidP="00E02559">
      <w:pPr>
        <w:spacing w:before="120" w:after="120" w:line="360" w:lineRule="auto"/>
        <w:jc w:val="both"/>
        <w:rPr>
          <w:b/>
          <w:sz w:val="22"/>
          <w:szCs w:val="22"/>
        </w:rPr>
      </w:pPr>
      <w:r w:rsidRPr="00A65C11">
        <w:rPr>
          <w:b/>
          <w:sz w:val="22"/>
          <w:szCs w:val="22"/>
          <w:u w:val="single"/>
        </w:rPr>
        <w:t>W poz. Nr 48 Opisu przedmiotu zamówienia (zał. nr 3 do SWZ) jest</w:t>
      </w:r>
      <w:r w:rsidRPr="00D6453D">
        <w:rPr>
          <w:b/>
          <w:sz w:val="22"/>
          <w:szCs w:val="22"/>
        </w:rPr>
        <w:t>:</w:t>
      </w:r>
    </w:p>
    <w:tbl>
      <w:tblPr>
        <w:tblW w:w="10349" w:type="dxa"/>
        <w:tblInd w:w="-356" w:type="dxa"/>
        <w:tblLayout w:type="fixed"/>
        <w:tblCellMar>
          <w:left w:w="70" w:type="dxa"/>
          <w:right w:w="70" w:type="dxa"/>
        </w:tblCellMar>
        <w:tblLook w:val="0000" w:firstRow="0" w:lastRow="0" w:firstColumn="0" w:lastColumn="0" w:noHBand="0" w:noVBand="0"/>
      </w:tblPr>
      <w:tblGrid>
        <w:gridCol w:w="702"/>
        <w:gridCol w:w="8371"/>
        <w:gridCol w:w="1276"/>
      </w:tblGrid>
      <w:tr w:rsidR="00D6453D" w:rsidRPr="00E45787" w14:paraId="5A88093B" w14:textId="77777777" w:rsidTr="00D506D2">
        <w:trPr>
          <w:trHeight w:val="300"/>
        </w:trPr>
        <w:tc>
          <w:tcPr>
            <w:tcW w:w="702"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2471DC9" w14:textId="77777777" w:rsidR="00D6453D" w:rsidRPr="00E45787" w:rsidRDefault="00D6453D" w:rsidP="00D506D2">
            <w:pPr>
              <w:jc w:val="center"/>
              <w:rPr>
                <w:b/>
              </w:rPr>
            </w:pPr>
            <w:r w:rsidRPr="00E45787">
              <w:rPr>
                <w:b/>
              </w:rPr>
              <w:t>Lp.</w:t>
            </w:r>
          </w:p>
        </w:tc>
        <w:tc>
          <w:tcPr>
            <w:tcW w:w="8371" w:type="dxa"/>
            <w:tcBorders>
              <w:top w:val="single" w:sz="4" w:space="0" w:color="auto"/>
              <w:left w:val="nil"/>
              <w:bottom w:val="single" w:sz="4" w:space="0" w:color="auto"/>
              <w:right w:val="single" w:sz="4" w:space="0" w:color="auto"/>
            </w:tcBorders>
            <w:shd w:val="clear" w:color="auto" w:fill="FFFF00"/>
            <w:noWrap/>
            <w:vAlign w:val="center"/>
          </w:tcPr>
          <w:p w14:paraId="7D4E5A5E" w14:textId="77777777" w:rsidR="00D6453D" w:rsidRPr="00E45787" w:rsidRDefault="00D6453D" w:rsidP="00D506D2">
            <w:pPr>
              <w:jc w:val="center"/>
              <w:rPr>
                <w:b/>
                <w:bCs/>
                <w:color w:val="000000"/>
                <w:sz w:val="18"/>
                <w:szCs w:val="18"/>
              </w:rPr>
            </w:pPr>
            <w:r w:rsidRPr="00E45787">
              <w:rPr>
                <w:b/>
                <w:bCs/>
                <w:color w:val="000000"/>
                <w:sz w:val="18"/>
                <w:szCs w:val="18"/>
              </w:rPr>
              <w:t>Opis przedmiotu zamówienia</w:t>
            </w:r>
          </w:p>
        </w:tc>
        <w:tc>
          <w:tcPr>
            <w:tcW w:w="1276" w:type="dxa"/>
            <w:tcBorders>
              <w:top w:val="single" w:sz="4" w:space="0" w:color="auto"/>
              <w:left w:val="nil"/>
              <w:bottom w:val="single" w:sz="4" w:space="0" w:color="auto"/>
              <w:right w:val="single" w:sz="4" w:space="0" w:color="auto"/>
            </w:tcBorders>
            <w:shd w:val="clear" w:color="auto" w:fill="FFFF00"/>
            <w:vAlign w:val="center"/>
          </w:tcPr>
          <w:p w14:paraId="41EDCAC0" w14:textId="77777777" w:rsidR="00D6453D" w:rsidRPr="00E45787" w:rsidRDefault="00D6453D" w:rsidP="00D506D2">
            <w:pPr>
              <w:jc w:val="center"/>
              <w:rPr>
                <w:b/>
                <w:color w:val="000000"/>
              </w:rPr>
            </w:pPr>
            <w:r w:rsidRPr="00E45787">
              <w:rPr>
                <w:b/>
                <w:color w:val="000000"/>
              </w:rPr>
              <w:t>Ilość</w:t>
            </w:r>
          </w:p>
        </w:tc>
      </w:tr>
      <w:tr w:rsidR="00D6453D" w:rsidRPr="00E45787" w14:paraId="0C772B9E" w14:textId="77777777" w:rsidTr="00D506D2">
        <w:trPr>
          <w:trHeight w:val="300"/>
        </w:trPr>
        <w:tc>
          <w:tcPr>
            <w:tcW w:w="702"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2FD70256" w14:textId="77777777" w:rsidR="00D6453D" w:rsidRPr="00E45787" w:rsidRDefault="00D6453D" w:rsidP="00D506D2">
            <w:pPr>
              <w:jc w:val="center"/>
              <w:rPr>
                <w:b/>
              </w:rPr>
            </w:pPr>
            <w:r w:rsidRPr="00E45787">
              <w:rPr>
                <w:b/>
              </w:rPr>
              <w:t>1</w:t>
            </w:r>
          </w:p>
        </w:tc>
        <w:tc>
          <w:tcPr>
            <w:tcW w:w="8371" w:type="dxa"/>
            <w:tcBorders>
              <w:top w:val="single" w:sz="4" w:space="0" w:color="auto"/>
              <w:left w:val="nil"/>
              <w:bottom w:val="single" w:sz="4" w:space="0" w:color="auto"/>
              <w:right w:val="single" w:sz="4" w:space="0" w:color="auto"/>
            </w:tcBorders>
            <w:shd w:val="clear" w:color="auto" w:fill="FFFF00"/>
            <w:noWrap/>
            <w:vAlign w:val="center"/>
          </w:tcPr>
          <w:p w14:paraId="66817847" w14:textId="77777777" w:rsidR="00D6453D" w:rsidRPr="00E45787" w:rsidRDefault="00D6453D" w:rsidP="00D506D2">
            <w:pPr>
              <w:jc w:val="center"/>
              <w:rPr>
                <w:b/>
                <w:bCs/>
                <w:color w:val="000000"/>
                <w:sz w:val="18"/>
                <w:szCs w:val="18"/>
              </w:rPr>
            </w:pPr>
            <w:r w:rsidRPr="00E45787">
              <w:rPr>
                <w:b/>
                <w:bCs/>
                <w:color w:val="000000"/>
                <w:sz w:val="18"/>
                <w:szCs w:val="18"/>
              </w:rPr>
              <w:t>2</w:t>
            </w:r>
          </w:p>
        </w:tc>
        <w:tc>
          <w:tcPr>
            <w:tcW w:w="1276" w:type="dxa"/>
            <w:tcBorders>
              <w:top w:val="single" w:sz="4" w:space="0" w:color="auto"/>
              <w:left w:val="nil"/>
              <w:bottom w:val="single" w:sz="4" w:space="0" w:color="auto"/>
              <w:right w:val="single" w:sz="4" w:space="0" w:color="auto"/>
            </w:tcBorders>
            <w:shd w:val="clear" w:color="auto" w:fill="FFFF00"/>
            <w:vAlign w:val="center"/>
          </w:tcPr>
          <w:p w14:paraId="0FF0303C" w14:textId="77777777" w:rsidR="00D6453D" w:rsidRPr="00E45787" w:rsidRDefault="00D6453D" w:rsidP="00D506D2">
            <w:pPr>
              <w:jc w:val="center"/>
              <w:rPr>
                <w:b/>
                <w:color w:val="000000"/>
              </w:rPr>
            </w:pPr>
            <w:r w:rsidRPr="00E45787">
              <w:rPr>
                <w:b/>
                <w:color w:val="000000"/>
              </w:rPr>
              <w:t>3</w:t>
            </w:r>
          </w:p>
        </w:tc>
      </w:tr>
      <w:tr w:rsidR="00D6453D" w14:paraId="365BD041" w14:textId="77777777" w:rsidTr="00D506D2">
        <w:trPr>
          <w:trHeight w:val="1392"/>
        </w:trPr>
        <w:tc>
          <w:tcPr>
            <w:tcW w:w="70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514E0A" w14:textId="77777777" w:rsidR="00D6453D" w:rsidRDefault="00D6453D" w:rsidP="00D506D2">
            <w:pPr>
              <w:jc w:val="center"/>
              <w:rPr>
                <w:lang w:val="en-US"/>
              </w:rPr>
            </w:pPr>
            <w:r>
              <w:rPr>
                <w:lang w:val="en-US"/>
              </w:rPr>
              <w:t>48</w:t>
            </w:r>
          </w:p>
        </w:tc>
        <w:tc>
          <w:tcPr>
            <w:tcW w:w="8371" w:type="dxa"/>
            <w:tcBorders>
              <w:top w:val="single" w:sz="4" w:space="0" w:color="auto"/>
              <w:left w:val="nil"/>
              <w:bottom w:val="single" w:sz="4" w:space="0" w:color="auto"/>
              <w:right w:val="single" w:sz="4" w:space="0" w:color="auto"/>
            </w:tcBorders>
            <w:shd w:val="clear" w:color="auto" w:fill="FFFFFF"/>
            <w:noWrap/>
            <w:vAlign w:val="center"/>
          </w:tcPr>
          <w:p w14:paraId="5F2B9818" w14:textId="77777777" w:rsidR="00D6453D" w:rsidRDefault="00D6453D" w:rsidP="00D506D2">
            <w:pPr>
              <w:rPr>
                <w:rFonts w:cs="Calibri"/>
                <w:b/>
                <w:bCs/>
              </w:rPr>
            </w:pPr>
            <w:r w:rsidRPr="002C757D">
              <w:rPr>
                <w:rFonts w:cs="Calibri"/>
                <w:b/>
                <w:bCs/>
              </w:rPr>
              <w:t>Stacja dokująca</w:t>
            </w:r>
          </w:p>
          <w:p w14:paraId="2676AEFB"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Przekątna ekranu: minimalnie 27 cala</w:t>
            </w:r>
          </w:p>
          <w:p w14:paraId="322399FE"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Matryca: o rozdzielczości minimalnie 2560x1440 punktów, wykonana w technologii LED IPS</w:t>
            </w:r>
            <w:r>
              <w:rPr>
                <w:rFonts w:ascii="Times New Roman" w:hAnsi="Times New Roman"/>
                <w:sz w:val="18"/>
                <w:szCs w:val="18"/>
              </w:rPr>
              <w:t xml:space="preserve"> lub równoważnej</w:t>
            </w:r>
            <w:r w:rsidRPr="002C757D">
              <w:rPr>
                <w:rFonts w:ascii="Times New Roman" w:hAnsi="Times New Roman"/>
                <w:sz w:val="18"/>
                <w:szCs w:val="18"/>
              </w:rPr>
              <w:t>, matowa</w:t>
            </w:r>
          </w:p>
          <w:p w14:paraId="1AD771B4"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Proporcje ekranu: 16:9</w:t>
            </w:r>
          </w:p>
          <w:p w14:paraId="5631C45B"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Jasność: minimalnie 350 cd/m²</w:t>
            </w:r>
          </w:p>
          <w:p w14:paraId="4E46B937"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Kontrast statyczny: co najmniej 1000:1</w:t>
            </w:r>
          </w:p>
          <w:p w14:paraId="0A3C4AE0"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widzenia w poziomie: co najmniej 178 stopni</w:t>
            </w:r>
          </w:p>
          <w:p w14:paraId="46112953"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widzenia w pionie: co najmniej 178 stopni</w:t>
            </w:r>
          </w:p>
          <w:p w14:paraId="1B6B269A"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Czas reakcji: maksymalnie 6 ms</w:t>
            </w:r>
          </w:p>
          <w:p w14:paraId="78B4A66D"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Liczba wyświetlanych kolorów: minimalnie 16,7 mln</w:t>
            </w:r>
          </w:p>
          <w:p w14:paraId="4561A48D"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Rozmiar plamki: maksymalnie 0.3</w:t>
            </w:r>
          </w:p>
          <w:p w14:paraId="4DF27FED"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Rodzaje wejść/wyjść (minimalnie):</w:t>
            </w:r>
          </w:p>
          <w:p w14:paraId="6B22849B"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1x wejście HDMI</w:t>
            </w:r>
          </w:p>
          <w:p w14:paraId="26462286"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 xml:space="preserve">1x wejście </w:t>
            </w:r>
            <w:proofErr w:type="spellStart"/>
            <w:r w:rsidRPr="002C757D">
              <w:rPr>
                <w:rFonts w:ascii="Times New Roman" w:hAnsi="Times New Roman"/>
                <w:sz w:val="18"/>
                <w:szCs w:val="18"/>
              </w:rPr>
              <w:t>DisplayPort</w:t>
            </w:r>
            <w:proofErr w:type="spellEnd"/>
            <w:r w:rsidRPr="002C757D">
              <w:rPr>
                <w:rFonts w:ascii="Times New Roman" w:hAnsi="Times New Roman"/>
                <w:sz w:val="18"/>
                <w:szCs w:val="18"/>
              </w:rPr>
              <w:t xml:space="preserve"> (wersja przynajmniej 1.2)</w:t>
            </w:r>
          </w:p>
          <w:p w14:paraId="6BA73E07"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1x zasilanie</w:t>
            </w:r>
          </w:p>
          <w:p w14:paraId="0A037A19"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Wbudowany hub USB 3.0</w:t>
            </w:r>
          </w:p>
          <w:p w14:paraId="426FC5C2"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Dołączone akcesoria:</w:t>
            </w:r>
          </w:p>
          <w:p w14:paraId="5502718D"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 xml:space="preserve">Kabel USB </w:t>
            </w:r>
            <w:proofErr w:type="spellStart"/>
            <w:r w:rsidRPr="002C757D">
              <w:rPr>
                <w:rFonts w:ascii="Times New Roman" w:hAnsi="Times New Roman"/>
                <w:sz w:val="18"/>
                <w:szCs w:val="18"/>
              </w:rPr>
              <w:t>Type</w:t>
            </w:r>
            <w:proofErr w:type="spellEnd"/>
            <w:r w:rsidRPr="002C757D">
              <w:rPr>
                <w:rFonts w:ascii="Times New Roman" w:hAnsi="Times New Roman"/>
                <w:sz w:val="18"/>
                <w:szCs w:val="18"/>
              </w:rPr>
              <w:t>-C do podłączenia wbudowanego huba USB</w:t>
            </w:r>
          </w:p>
          <w:p w14:paraId="59CB1267"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lastRenderedPageBreak/>
              <w:t xml:space="preserve">Kabel HDMI </w:t>
            </w:r>
            <w:r w:rsidRPr="002C757D">
              <w:rPr>
                <w:rFonts w:ascii="Times New Roman" w:eastAsia="Wingdings" w:hAnsi="Times New Roman"/>
                <w:sz w:val="18"/>
                <w:szCs w:val="18"/>
              </w:rPr>
              <w:t></w:t>
            </w:r>
            <w:r w:rsidRPr="002C757D">
              <w:rPr>
                <w:rFonts w:ascii="Times New Roman" w:hAnsi="Times New Roman"/>
                <w:sz w:val="18"/>
                <w:szCs w:val="18"/>
              </w:rPr>
              <w:t xml:space="preserve"> HDMI</w:t>
            </w:r>
          </w:p>
          <w:p w14:paraId="5E8DCDA3"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Kabel zasilający</w:t>
            </w:r>
          </w:p>
          <w:p w14:paraId="0116C65A"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Regulacja:</w:t>
            </w:r>
          </w:p>
          <w:p w14:paraId="61C41FE5"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pochylenia (</w:t>
            </w:r>
            <w:proofErr w:type="spellStart"/>
            <w:r w:rsidRPr="002C757D">
              <w:rPr>
                <w:rFonts w:ascii="Times New Roman" w:hAnsi="Times New Roman"/>
                <w:sz w:val="18"/>
                <w:szCs w:val="18"/>
              </w:rPr>
              <w:t>tilt</w:t>
            </w:r>
            <w:proofErr w:type="spellEnd"/>
            <w:r w:rsidRPr="002C757D">
              <w:rPr>
                <w:rFonts w:ascii="Times New Roman" w:hAnsi="Times New Roman"/>
                <w:sz w:val="18"/>
                <w:szCs w:val="18"/>
              </w:rPr>
              <w:t xml:space="preserve">) </w:t>
            </w:r>
          </w:p>
          <w:p w14:paraId="3C086CAF"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Wysokość (</w:t>
            </w:r>
            <w:proofErr w:type="spellStart"/>
            <w:r w:rsidRPr="002C757D">
              <w:rPr>
                <w:rFonts w:ascii="Times New Roman" w:hAnsi="Times New Roman"/>
                <w:sz w:val="18"/>
                <w:szCs w:val="18"/>
              </w:rPr>
              <w:t>height</w:t>
            </w:r>
            <w:proofErr w:type="spellEnd"/>
            <w:r w:rsidRPr="002C757D">
              <w:rPr>
                <w:rFonts w:ascii="Times New Roman" w:hAnsi="Times New Roman"/>
                <w:sz w:val="18"/>
                <w:szCs w:val="18"/>
              </w:rPr>
              <w:t>)</w:t>
            </w:r>
          </w:p>
          <w:p w14:paraId="2A3E485F"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Orientacja ekranu (</w:t>
            </w:r>
            <w:proofErr w:type="spellStart"/>
            <w:r w:rsidRPr="002C757D">
              <w:rPr>
                <w:rFonts w:ascii="Times New Roman" w:hAnsi="Times New Roman"/>
                <w:sz w:val="18"/>
                <w:szCs w:val="18"/>
              </w:rPr>
              <w:t>pivot</w:t>
            </w:r>
            <w:proofErr w:type="spellEnd"/>
            <w:r w:rsidRPr="002C757D">
              <w:rPr>
                <w:rFonts w:ascii="Times New Roman" w:hAnsi="Times New Roman"/>
                <w:sz w:val="18"/>
                <w:szCs w:val="18"/>
              </w:rPr>
              <w:t>)</w:t>
            </w:r>
          </w:p>
          <w:p w14:paraId="326B3356"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obrotu (</w:t>
            </w:r>
            <w:proofErr w:type="spellStart"/>
            <w:r w:rsidRPr="002C757D">
              <w:rPr>
                <w:rFonts w:ascii="Times New Roman" w:hAnsi="Times New Roman"/>
                <w:sz w:val="18"/>
                <w:szCs w:val="18"/>
              </w:rPr>
              <w:t>swivel</w:t>
            </w:r>
            <w:proofErr w:type="spellEnd"/>
            <w:r w:rsidRPr="002C757D">
              <w:rPr>
                <w:rFonts w:ascii="Times New Roman" w:hAnsi="Times New Roman"/>
                <w:sz w:val="18"/>
                <w:szCs w:val="18"/>
              </w:rPr>
              <w:t>)</w:t>
            </w:r>
          </w:p>
          <w:p w14:paraId="559D4761"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Wbudowany zasilacz dostosowany do polskich napięć wejściowych</w:t>
            </w:r>
          </w:p>
          <w:p w14:paraId="0DC8259D"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Gwarancja na monitor:</w:t>
            </w:r>
          </w:p>
          <w:p w14:paraId="5257B58D"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Minimum 36 miesięcy</w:t>
            </w:r>
          </w:p>
          <w:p w14:paraId="09DCC0F0"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On-</w:t>
            </w:r>
            <w:proofErr w:type="spellStart"/>
            <w:r w:rsidRPr="002C757D">
              <w:rPr>
                <w:rFonts w:ascii="Times New Roman" w:hAnsi="Times New Roman"/>
                <w:sz w:val="18"/>
                <w:szCs w:val="18"/>
              </w:rPr>
              <w:t>site</w:t>
            </w:r>
            <w:proofErr w:type="spellEnd"/>
            <w:r w:rsidRPr="002C757D">
              <w:rPr>
                <w:rFonts w:ascii="Times New Roman" w:hAnsi="Times New Roman"/>
                <w:sz w:val="18"/>
                <w:szCs w:val="18"/>
              </w:rPr>
              <w:t xml:space="preserve"> (w miejscu instalacji) w godzinach roboczych </w:t>
            </w:r>
          </w:p>
          <w:p w14:paraId="74E25B13"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proofErr w:type="spellStart"/>
            <w:r w:rsidRPr="002C757D">
              <w:rPr>
                <w:rFonts w:ascii="Times New Roman" w:hAnsi="Times New Roman"/>
                <w:sz w:val="18"/>
                <w:szCs w:val="18"/>
              </w:rPr>
              <w:t>Next</w:t>
            </w:r>
            <w:proofErr w:type="spellEnd"/>
            <w:r w:rsidRPr="002C757D">
              <w:rPr>
                <w:rFonts w:ascii="Times New Roman" w:hAnsi="Times New Roman"/>
                <w:sz w:val="18"/>
                <w:szCs w:val="18"/>
              </w:rPr>
              <w:t>-business-</w:t>
            </w:r>
            <w:proofErr w:type="spellStart"/>
            <w:r w:rsidRPr="002C757D">
              <w:rPr>
                <w:rFonts w:ascii="Times New Roman" w:hAnsi="Times New Roman"/>
                <w:sz w:val="18"/>
                <w:szCs w:val="18"/>
              </w:rPr>
              <w:t>day</w:t>
            </w:r>
            <w:proofErr w:type="spellEnd"/>
            <w:r w:rsidRPr="002C757D">
              <w:rPr>
                <w:rFonts w:ascii="Times New Roman" w:hAnsi="Times New Roman"/>
                <w:sz w:val="18"/>
                <w:szCs w:val="18"/>
              </w:rPr>
              <w:t xml:space="preserve"> (czas reakcji na zgłoszenie: jeden dzień roboczy)</w:t>
            </w:r>
          </w:p>
          <w:p w14:paraId="2ACCE855" w14:textId="77777777" w:rsidR="00D6453D" w:rsidRPr="002C757D" w:rsidRDefault="00D6453D" w:rsidP="00D506D2">
            <w:pPr>
              <w:widowControl w:val="0"/>
              <w:rPr>
                <w:rFonts w:eastAsia="Calibri"/>
                <w:sz w:val="18"/>
                <w:szCs w:val="18"/>
              </w:rPr>
            </w:pPr>
            <w:r w:rsidRPr="002C757D">
              <w:rPr>
                <w:rFonts w:eastAsia="Calibri"/>
                <w:bCs/>
                <w:sz w:val="18"/>
                <w:szCs w:val="18"/>
              </w:rPr>
              <w:t>Przykładowy produkt:</w:t>
            </w:r>
            <w:r w:rsidRPr="002C757D">
              <w:rPr>
                <w:rFonts w:eastAsia="Calibri"/>
                <w:b/>
                <w:sz w:val="18"/>
                <w:szCs w:val="18"/>
              </w:rPr>
              <w:t xml:space="preserve"> </w:t>
            </w:r>
            <w:r w:rsidRPr="002C757D">
              <w:rPr>
                <w:rFonts w:eastAsia="Calibri"/>
                <w:sz w:val="18"/>
                <w:szCs w:val="18"/>
              </w:rPr>
              <w:t>monitor Dell U2721DEt.</w:t>
            </w:r>
          </w:p>
          <w:p w14:paraId="11F9C53F" w14:textId="77777777" w:rsidR="00D6453D" w:rsidRDefault="00D6453D" w:rsidP="00D506D2">
            <w:pPr>
              <w:rPr>
                <w:rFonts w:cs="Calibri"/>
                <w:b/>
                <w:bCs/>
              </w:rPr>
            </w:pPr>
          </w:p>
          <w:p w14:paraId="3610B67D" w14:textId="77777777" w:rsidR="00D6453D" w:rsidRPr="002C757D" w:rsidRDefault="00D6453D" w:rsidP="00D506D2">
            <w:pPr>
              <w:rPr>
                <w:b/>
                <w:bCs/>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3A35A085" w14:textId="77777777" w:rsidR="00D6453D" w:rsidRDefault="00D6453D" w:rsidP="00D506D2">
            <w:pPr>
              <w:jc w:val="center"/>
            </w:pPr>
            <w:r>
              <w:lastRenderedPageBreak/>
              <w:t>9 szt.</w:t>
            </w:r>
          </w:p>
        </w:tc>
      </w:tr>
    </w:tbl>
    <w:p w14:paraId="11A37130" w14:textId="05BDBA52" w:rsidR="00EF1037" w:rsidRPr="00A971C6" w:rsidRDefault="00EF1037" w:rsidP="00E02559">
      <w:pPr>
        <w:spacing w:before="120" w:after="120" w:line="360" w:lineRule="auto"/>
        <w:jc w:val="both"/>
        <w:rPr>
          <w:bCs/>
          <w:sz w:val="22"/>
          <w:szCs w:val="22"/>
        </w:rPr>
      </w:pPr>
    </w:p>
    <w:p w14:paraId="239C0CBF" w14:textId="71A13EE5" w:rsidR="00D6453D" w:rsidRPr="00A65C11" w:rsidRDefault="00D6453D" w:rsidP="00D6453D">
      <w:pPr>
        <w:spacing w:before="120" w:after="120" w:line="360" w:lineRule="auto"/>
        <w:jc w:val="both"/>
        <w:rPr>
          <w:b/>
          <w:sz w:val="22"/>
          <w:szCs w:val="22"/>
          <w:u w:val="single"/>
        </w:rPr>
      </w:pPr>
      <w:r w:rsidRPr="00A65C11">
        <w:rPr>
          <w:b/>
          <w:sz w:val="22"/>
          <w:szCs w:val="22"/>
          <w:u w:val="single"/>
        </w:rPr>
        <w:t xml:space="preserve">W poz. Nr 48 Opisu przedmiotu zamówienia (zał. nr 3 do SWZ) </w:t>
      </w:r>
      <w:r w:rsidRPr="00A65C11">
        <w:rPr>
          <w:b/>
          <w:sz w:val="22"/>
          <w:szCs w:val="22"/>
          <w:u w:val="single"/>
        </w:rPr>
        <w:t>powinno być</w:t>
      </w:r>
      <w:r w:rsidRPr="00A65C11">
        <w:rPr>
          <w:b/>
          <w:sz w:val="22"/>
          <w:szCs w:val="22"/>
          <w:u w:val="single"/>
        </w:rPr>
        <w:t>:</w:t>
      </w:r>
    </w:p>
    <w:tbl>
      <w:tblPr>
        <w:tblW w:w="10349" w:type="dxa"/>
        <w:tblInd w:w="-356" w:type="dxa"/>
        <w:tblLayout w:type="fixed"/>
        <w:tblCellMar>
          <w:left w:w="70" w:type="dxa"/>
          <w:right w:w="70" w:type="dxa"/>
        </w:tblCellMar>
        <w:tblLook w:val="0000" w:firstRow="0" w:lastRow="0" w:firstColumn="0" w:lastColumn="0" w:noHBand="0" w:noVBand="0"/>
      </w:tblPr>
      <w:tblGrid>
        <w:gridCol w:w="702"/>
        <w:gridCol w:w="8371"/>
        <w:gridCol w:w="1276"/>
      </w:tblGrid>
      <w:tr w:rsidR="00D6453D" w:rsidRPr="00E45787" w14:paraId="3465AA7E" w14:textId="77777777" w:rsidTr="00D506D2">
        <w:trPr>
          <w:trHeight w:val="300"/>
        </w:trPr>
        <w:tc>
          <w:tcPr>
            <w:tcW w:w="702"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001F3E6" w14:textId="77777777" w:rsidR="00D6453D" w:rsidRPr="00E45787" w:rsidRDefault="00D6453D" w:rsidP="00D506D2">
            <w:pPr>
              <w:jc w:val="center"/>
              <w:rPr>
                <w:b/>
              </w:rPr>
            </w:pPr>
            <w:r w:rsidRPr="00E45787">
              <w:rPr>
                <w:b/>
              </w:rPr>
              <w:t>Lp.</w:t>
            </w:r>
          </w:p>
        </w:tc>
        <w:tc>
          <w:tcPr>
            <w:tcW w:w="8371" w:type="dxa"/>
            <w:tcBorders>
              <w:top w:val="single" w:sz="4" w:space="0" w:color="auto"/>
              <w:left w:val="nil"/>
              <w:bottom w:val="single" w:sz="4" w:space="0" w:color="auto"/>
              <w:right w:val="single" w:sz="4" w:space="0" w:color="auto"/>
            </w:tcBorders>
            <w:shd w:val="clear" w:color="auto" w:fill="FFFF00"/>
            <w:noWrap/>
            <w:vAlign w:val="center"/>
          </w:tcPr>
          <w:p w14:paraId="65F66092" w14:textId="77777777" w:rsidR="00D6453D" w:rsidRPr="00E45787" w:rsidRDefault="00D6453D" w:rsidP="00D506D2">
            <w:pPr>
              <w:jc w:val="center"/>
              <w:rPr>
                <w:b/>
                <w:bCs/>
                <w:color w:val="000000"/>
                <w:sz w:val="18"/>
                <w:szCs w:val="18"/>
              </w:rPr>
            </w:pPr>
            <w:r w:rsidRPr="00E45787">
              <w:rPr>
                <w:b/>
                <w:bCs/>
                <w:color w:val="000000"/>
                <w:sz w:val="18"/>
                <w:szCs w:val="18"/>
              </w:rPr>
              <w:t>Opis przedmiotu zamówienia</w:t>
            </w:r>
          </w:p>
        </w:tc>
        <w:tc>
          <w:tcPr>
            <w:tcW w:w="1276" w:type="dxa"/>
            <w:tcBorders>
              <w:top w:val="single" w:sz="4" w:space="0" w:color="auto"/>
              <w:left w:val="nil"/>
              <w:bottom w:val="single" w:sz="4" w:space="0" w:color="auto"/>
              <w:right w:val="single" w:sz="4" w:space="0" w:color="auto"/>
            </w:tcBorders>
            <w:shd w:val="clear" w:color="auto" w:fill="FFFF00"/>
            <w:vAlign w:val="center"/>
          </w:tcPr>
          <w:p w14:paraId="37E3ACB7" w14:textId="77777777" w:rsidR="00D6453D" w:rsidRPr="00E45787" w:rsidRDefault="00D6453D" w:rsidP="00D506D2">
            <w:pPr>
              <w:jc w:val="center"/>
              <w:rPr>
                <w:b/>
                <w:color w:val="000000"/>
              </w:rPr>
            </w:pPr>
            <w:r w:rsidRPr="00E45787">
              <w:rPr>
                <w:b/>
                <w:color w:val="000000"/>
              </w:rPr>
              <w:t>Ilość</w:t>
            </w:r>
          </w:p>
        </w:tc>
      </w:tr>
      <w:tr w:rsidR="00D6453D" w:rsidRPr="00E45787" w14:paraId="400B6A4E" w14:textId="77777777" w:rsidTr="00D506D2">
        <w:trPr>
          <w:trHeight w:val="300"/>
        </w:trPr>
        <w:tc>
          <w:tcPr>
            <w:tcW w:w="702"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3B4A7E96" w14:textId="77777777" w:rsidR="00D6453D" w:rsidRPr="00E45787" w:rsidRDefault="00D6453D" w:rsidP="00D506D2">
            <w:pPr>
              <w:jc w:val="center"/>
              <w:rPr>
                <w:b/>
              </w:rPr>
            </w:pPr>
            <w:r w:rsidRPr="00E45787">
              <w:rPr>
                <w:b/>
              </w:rPr>
              <w:t>1</w:t>
            </w:r>
          </w:p>
        </w:tc>
        <w:tc>
          <w:tcPr>
            <w:tcW w:w="8371" w:type="dxa"/>
            <w:tcBorders>
              <w:top w:val="single" w:sz="4" w:space="0" w:color="auto"/>
              <w:left w:val="nil"/>
              <w:bottom w:val="single" w:sz="4" w:space="0" w:color="auto"/>
              <w:right w:val="single" w:sz="4" w:space="0" w:color="auto"/>
            </w:tcBorders>
            <w:shd w:val="clear" w:color="auto" w:fill="FFFF00"/>
            <w:noWrap/>
            <w:vAlign w:val="center"/>
          </w:tcPr>
          <w:p w14:paraId="33E72007" w14:textId="77777777" w:rsidR="00D6453D" w:rsidRPr="00E45787" w:rsidRDefault="00D6453D" w:rsidP="00D506D2">
            <w:pPr>
              <w:jc w:val="center"/>
              <w:rPr>
                <w:b/>
                <w:bCs/>
                <w:color w:val="000000"/>
                <w:sz w:val="18"/>
                <w:szCs w:val="18"/>
              </w:rPr>
            </w:pPr>
            <w:r w:rsidRPr="00E45787">
              <w:rPr>
                <w:b/>
                <w:bCs/>
                <w:color w:val="000000"/>
                <w:sz w:val="18"/>
                <w:szCs w:val="18"/>
              </w:rPr>
              <w:t>2</w:t>
            </w:r>
          </w:p>
        </w:tc>
        <w:tc>
          <w:tcPr>
            <w:tcW w:w="1276" w:type="dxa"/>
            <w:tcBorders>
              <w:top w:val="single" w:sz="4" w:space="0" w:color="auto"/>
              <w:left w:val="nil"/>
              <w:bottom w:val="single" w:sz="4" w:space="0" w:color="auto"/>
              <w:right w:val="single" w:sz="4" w:space="0" w:color="auto"/>
            </w:tcBorders>
            <w:shd w:val="clear" w:color="auto" w:fill="FFFF00"/>
            <w:vAlign w:val="center"/>
          </w:tcPr>
          <w:p w14:paraId="44C476B9" w14:textId="77777777" w:rsidR="00D6453D" w:rsidRPr="00E45787" w:rsidRDefault="00D6453D" w:rsidP="00D506D2">
            <w:pPr>
              <w:jc w:val="center"/>
              <w:rPr>
                <w:b/>
                <w:color w:val="000000"/>
              </w:rPr>
            </w:pPr>
            <w:r w:rsidRPr="00E45787">
              <w:rPr>
                <w:b/>
                <w:color w:val="000000"/>
              </w:rPr>
              <w:t>3</w:t>
            </w:r>
          </w:p>
        </w:tc>
      </w:tr>
      <w:tr w:rsidR="00D6453D" w14:paraId="3A337A46" w14:textId="77777777" w:rsidTr="00D506D2">
        <w:trPr>
          <w:trHeight w:val="1392"/>
        </w:trPr>
        <w:tc>
          <w:tcPr>
            <w:tcW w:w="70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F9F6AC" w14:textId="77777777" w:rsidR="00D6453D" w:rsidRDefault="00D6453D" w:rsidP="00D506D2">
            <w:pPr>
              <w:jc w:val="center"/>
              <w:rPr>
                <w:lang w:val="en-US"/>
              </w:rPr>
            </w:pPr>
            <w:r>
              <w:rPr>
                <w:lang w:val="en-US"/>
              </w:rPr>
              <w:t>48</w:t>
            </w:r>
          </w:p>
        </w:tc>
        <w:tc>
          <w:tcPr>
            <w:tcW w:w="8371" w:type="dxa"/>
            <w:tcBorders>
              <w:top w:val="single" w:sz="4" w:space="0" w:color="auto"/>
              <w:left w:val="nil"/>
              <w:bottom w:val="single" w:sz="4" w:space="0" w:color="auto"/>
              <w:right w:val="single" w:sz="4" w:space="0" w:color="auto"/>
            </w:tcBorders>
            <w:shd w:val="clear" w:color="auto" w:fill="FFFFFF"/>
            <w:noWrap/>
            <w:vAlign w:val="center"/>
          </w:tcPr>
          <w:p w14:paraId="6078F122" w14:textId="0C87FD86" w:rsidR="00D6453D" w:rsidRPr="00D6453D" w:rsidRDefault="00D6453D" w:rsidP="00D506D2">
            <w:pPr>
              <w:rPr>
                <w:rFonts w:cs="Calibri"/>
                <w:b/>
                <w:bCs/>
                <w:u w:val="single"/>
              </w:rPr>
            </w:pPr>
            <w:r w:rsidRPr="00D6453D">
              <w:rPr>
                <w:rFonts w:cs="Calibri"/>
                <w:b/>
                <w:bCs/>
                <w:u w:val="single"/>
              </w:rPr>
              <w:t>Monitor</w:t>
            </w:r>
          </w:p>
          <w:p w14:paraId="1AC79E97"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Przekątna ekranu: minimalnie 27 cala</w:t>
            </w:r>
          </w:p>
          <w:p w14:paraId="771BB648"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Matryca: o rozdzielczości minimalnie 2560x1440 punktów, wykonana w technologii LED IPS</w:t>
            </w:r>
            <w:r>
              <w:rPr>
                <w:rFonts w:ascii="Times New Roman" w:hAnsi="Times New Roman"/>
                <w:sz w:val="18"/>
                <w:szCs w:val="18"/>
              </w:rPr>
              <w:t xml:space="preserve"> lub równoważnej</w:t>
            </w:r>
            <w:r w:rsidRPr="002C757D">
              <w:rPr>
                <w:rFonts w:ascii="Times New Roman" w:hAnsi="Times New Roman"/>
                <w:sz w:val="18"/>
                <w:szCs w:val="18"/>
              </w:rPr>
              <w:t>, matowa</w:t>
            </w:r>
          </w:p>
          <w:p w14:paraId="7D2CE788"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Proporcje ekranu: 16:9</w:t>
            </w:r>
          </w:p>
          <w:p w14:paraId="3EBB4484"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Jasność: minimalnie 350 cd/m²</w:t>
            </w:r>
          </w:p>
          <w:p w14:paraId="31405C63"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Kontrast statyczny: co najmniej 1000:1</w:t>
            </w:r>
          </w:p>
          <w:p w14:paraId="0D25130A"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widzenia w poziomie: co najmniej 178 stopni</w:t>
            </w:r>
          </w:p>
          <w:p w14:paraId="62582EA3"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widzenia w pionie: co najmniej 178 stopni</w:t>
            </w:r>
          </w:p>
          <w:p w14:paraId="6C021268"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Czas reakcji: maksymalnie 6 ms</w:t>
            </w:r>
          </w:p>
          <w:p w14:paraId="26890EE7"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Liczba wyświetlanych kolorów: minimalnie 16,7 mln</w:t>
            </w:r>
          </w:p>
          <w:p w14:paraId="730D75C7"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Rozmiar plamki: maksymalnie 0.3</w:t>
            </w:r>
          </w:p>
          <w:p w14:paraId="666C4688"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Rodzaje wejść/wyjść (minimalnie):</w:t>
            </w:r>
          </w:p>
          <w:p w14:paraId="62DAB754"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1x wejście HDMI</w:t>
            </w:r>
          </w:p>
          <w:p w14:paraId="7BB80F3E"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 xml:space="preserve">1x wejście </w:t>
            </w:r>
            <w:proofErr w:type="spellStart"/>
            <w:r w:rsidRPr="002C757D">
              <w:rPr>
                <w:rFonts w:ascii="Times New Roman" w:hAnsi="Times New Roman"/>
                <w:sz w:val="18"/>
                <w:szCs w:val="18"/>
              </w:rPr>
              <w:t>DisplayPort</w:t>
            </w:r>
            <w:proofErr w:type="spellEnd"/>
            <w:r w:rsidRPr="002C757D">
              <w:rPr>
                <w:rFonts w:ascii="Times New Roman" w:hAnsi="Times New Roman"/>
                <w:sz w:val="18"/>
                <w:szCs w:val="18"/>
              </w:rPr>
              <w:t xml:space="preserve"> (wersja przynajmniej 1.2)</w:t>
            </w:r>
          </w:p>
          <w:p w14:paraId="5F2DB5C8"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1x zasilanie</w:t>
            </w:r>
          </w:p>
          <w:p w14:paraId="77A3A806"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Wbudowany hub USB 3.0</w:t>
            </w:r>
          </w:p>
          <w:p w14:paraId="5C71DD5F"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Dołączone akcesoria:</w:t>
            </w:r>
          </w:p>
          <w:p w14:paraId="174674A2"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 xml:space="preserve">Kabel USB </w:t>
            </w:r>
            <w:proofErr w:type="spellStart"/>
            <w:r w:rsidRPr="002C757D">
              <w:rPr>
                <w:rFonts w:ascii="Times New Roman" w:hAnsi="Times New Roman"/>
                <w:sz w:val="18"/>
                <w:szCs w:val="18"/>
              </w:rPr>
              <w:t>Type</w:t>
            </w:r>
            <w:proofErr w:type="spellEnd"/>
            <w:r w:rsidRPr="002C757D">
              <w:rPr>
                <w:rFonts w:ascii="Times New Roman" w:hAnsi="Times New Roman"/>
                <w:sz w:val="18"/>
                <w:szCs w:val="18"/>
              </w:rPr>
              <w:t>-C do podłączenia wbudowanego huba USB</w:t>
            </w:r>
          </w:p>
          <w:p w14:paraId="04F52CA4"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 xml:space="preserve">Kabel HDMI </w:t>
            </w:r>
            <w:r w:rsidRPr="002C757D">
              <w:rPr>
                <w:rFonts w:ascii="Times New Roman" w:eastAsia="Wingdings" w:hAnsi="Times New Roman"/>
                <w:sz w:val="18"/>
                <w:szCs w:val="18"/>
              </w:rPr>
              <w:t></w:t>
            </w:r>
            <w:r w:rsidRPr="002C757D">
              <w:rPr>
                <w:rFonts w:ascii="Times New Roman" w:hAnsi="Times New Roman"/>
                <w:sz w:val="18"/>
                <w:szCs w:val="18"/>
              </w:rPr>
              <w:t xml:space="preserve"> HDMI</w:t>
            </w:r>
          </w:p>
          <w:p w14:paraId="4CBE557C"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Kabel zasilający</w:t>
            </w:r>
          </w:p>
          <w:p w14:paraId="3CE261F2"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Regulacja:</w:t>
            </w:r>
          </w:p>
          <w:p w14:paraId="53D449F8"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pochylenia (</w:t>
            </w:r>
            <w:proofErr w:type="spellStart"/>
            <w:r w:rsidRPr="002C757D">
              <w:rPr>
                <w:rFonts w:ascii="Times New Roman" w:hAnsi="Times New Roman"/>
                <w:sz w:val="18"/>
                <w:szCs w:val="18"/>
              </w:rPr>
              <w:t>tilt</w:t>
            </w:r>
            <w:proofErr w:type="spellEnd"/>
            <w:r w:rsidRPr="002C757D">
              <w:rPr>
                <w:rFonts w:ascii="Times New Roman" w:hAnsi="Times New Roman"/>
                <w:sz w:val="18"/>
                <w:szCs w:val="18"/>
              </w:rPr>
              <w:t xml:space="preserve">) </w:t>
            </w:r>
          </w:p>
          <w:p w14:paraId="12268CC2"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Wysokość (</w:t>
            </w:r>
            <w:proofErr w:type="spellStart"/>
            <w:r w:rsidRPr="002C757D">
              <w:rPr>
                <w:rFonts w:ascii="Times New Roman" w:hAnsi="Times New Roman"/>
                <w:sz w:val="18"/>
                <w:szCs w:val="18"/>
              </w:rPr>
              <w:t>height</w:t>
            </w:r>
            <w:proofErr w:type="spellEnd"/>
            <w:r w:rsidRPr="002C757D">
              <w:rPr>
                <w:rFonts w:ascii="Times New Roman" w:hAnsi="Times New Roman"/>
                <w:sz w:val="18"/>
                <w:szCs w:val="18"/>
              </w:rPr>
              <w:t>)</w:t>
            </w:r>
          </w:p>
          <w:p w14:paraId="6BF2A3E6"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Orientacja ekranu (</w:t>
            </w:r>
            <w:proofErr w:type="spellStart"/>
            <w:r w:rsidRPr="002C757D">
              <w:rPr>
                <w:rFonts w:ascii="Times New Roman" w:hAnsi="Times New Roman"/>
                <w:sz w:val="18"/>
                <w:szCs w:val="18"/>
              </w:rPr>
              <w:t>pivot</w:t>
            </w:r>
            <w:proofErr w:type="spellEnd"/>
            <w:r w:rsidRPr="002C757D">
              <w:rPr>
                <w:rFonts w:ascii="Times New Roman" w:hAnsi="Times New Roman"/>
                <w:sz w:val="18"/>
                <w:szCs w:val="18"/>
              </w:rPr>
              <w:t>)</w:t>
            </w:r>
          </w:p>
          <w:p w14:paraId="56869BF3"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Kąt obrotu (</w:t>
            </w:r>
            <w:proofErr w:type="spellStart"/>
            <w:r w:rsidRPr="002C757D">
              <w:rPr>
                <w:rFonts w:ascii="Times New Roman" w:hAnsi="Times New Roman"/>
                <w:sz w:val="18"/>
                <w:szCs w:val="18"/>
              </w:rPr>
              <w:t>swivel</w:t>
            </w:r>
            <w:proofErr w:type="spellEnd"/>
            <w:r w:rsidRPr="002C757D">
              <w:rPr>
                <w:rFonts w:ascii="Times New Roman" w:hAnsi="Times New Roman"/>
                <w:sz w:val="18"/>
                <w:szCs w:val="18"/>
              </w:rPr>
              <w:t>)</w:t>
            </w:r>
          </w:p>
          <w:p w14:paraId="05199A9D"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Wbudowany zasilacz dostosowany do polskich napięć wejściowych</w:t>
            </w:r>
          </w:p>
          <w:p w14:paraId="424D2AA3" w14:textId="77777777" w:rsidR="00D6453D" w:rsidRPr="002C757D" w:rsidRDefault="00D6453D" w:rsidP="00D506D2">
            <w:pPr>
              <w:pStyle w:val="Akapitzlist"/>
              <w:widowControl w:val="0"/>
              <w:numPr>
                <w:ilvl w:val="0"/>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Gwarancja na monitor:</w:t>
            </w:r>
          </w:p>
          <w:p w14:paraId="2569927F"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Minimum 36 miesięcy</w:t>
            </w:r>
          </w:p>
          <w:p w14:paraId="5E25DF76"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r w:rsidRPr="002C757D">
              <w:rPr>
                <w:rFonts w:ascii="Times New Roman" w:hAnsi="Times New Roman"/>
                <w:sz w:val="18"/>
                <w:szCs w:val="18"/>
              </w:rPr>
              <w:t>On-</w:t>
            </w:r>
            <w:proofErr w:type="spellStart"/>
            <w:r w:rsidRPr="002C757D">
              <w:rPr>
                <w:rFonts w:ascii="Times New Roman" w:hAnsi="Times New Roman"/>
                <w:sz w:val="18"/>
                <w:szCs w:val="18"/>
              </w:rPr>
              <w:t>site</w:t>
            </w:r>
            <w:proofErr w:type="spellEnd"/>
            <w:r w:rsidRPr="002C757D">
              <w:rPr>
                <w:rFonts w:ascii="Times New Roman" w:hAnsi="Times New Roman"/>
                <w:sz w:val="18"/>
                <w:szCs w:val="18"/>
              </w:rPr>
              <w:t xml:space="preserve"> (w miejscu instalacji) w godzinach roboczych </w:t>
            </w:r>
          </w:p>
          <w:p w14:paraId="6DFA9D16" w14:textId="77777777" w:rsidR="00D6453D" w:rsidRPr="002C757D" w:rsidRDefault="00D6453D" w:rsidP="00D506D2">
            <w:pPr>
              <w:pStyle w:val="Akapitzlist"/>
              <w:widowControl w:val="0"/>
              <w:numPr>
                <w:ilvl w:val="1"/>
                <w:numId w:val="2"/>
              </w:numPr>
              <w:suppressAutoHyphens/>
              <w:spacing w:after="0" w:line="240" w:lineRule="auto"/>
              <w:rPr>
                <w:rFonts w:ascii="Times New Roman" w:hAnsi="Times New Roman"/>
                <w:sz w:val="18"/>
                <w:szCs w:val="18"/>
              </w:rPr>
            </w:pPr>
            <w:proofErr w:type="spellStart"/>
            <w:r w:rsidRPr="002C757D">
              <w:rPr>
                <w:rFonts w:ascii="Times New Roman" w:hAnsi="Times New Roman"/>
                <w:sz w:val="18"/>
                <w:szCs w:val="18"/>
              </w:rPr>
              <w:t>Next</w:t>
            </w:r>
            <w:proofErr w:type="spellEnd"/>
            <w:r w:rsidRPr="002C757D">
              <w:rPr>
                <w:rFonts w:ascii="Times New Roman" w:hAnsi="Times New Roman"/>
                <w:sz w:val="18"/>
                <w:szCs w:val="18"/>
              </w:rPr>
              <w:t>-business-</w:t>
            </w:r>
            <w:proofErr w:type="spellStart"/>
            <w:r w:rsidRPr="002C757D">
              <w:rPr>
                <w:rFonts w:ascii="Times New Roman" w:hAnsi="Times New Roman"/>
                <w:sz w:val="18"/>
                <w:szCs w:val="18"/>
              </w:rPr>
              <w:t>day</w:t>
            </w:r>
            <w:proofErr w:type="spellEnd"/>
            <w:r w:rsidRPr="002C757D">
              <w:rPr>
                <w:rFonts w:ascii="Times New Roman" w:hAnsi="Times New Roman"/>
                <w:sz w:val="18"/>
                <w:szCs w:val="18"/>
              </w:rPr>
              <w:t xml:space="preserve"> (czas reakcji na zgłoszenie: jeden dzień roboczy)</w:t>
            </w:r>
          </w:p>
          <w:p w14:paraId="4269526C" w14:textId="77777777" w:rsidR="00D6453D" w:rsidRPr="002C757D" w:rsidRDefault="00D6453D" w:rsidP="00D506D2">
            <w:pPr>
              <w:widowControl w:val="0"/>
              <w:rPr>
                <w:rFonts w:eastAsia="Calibri"/>
                <w:sz w:val="18"/>
                <w:szCs w:val="18"/>
              </w:rPr>
            </w:pPr>
            <w:r w:rsidRPr="002C757D">
              <w:rPr>
                <w:rFonts w:eastAsia="Calibri"/>
                <w:bCs/>
                <w:sz w:val="18"/>
                <w:szCs w:val="18"/>
              </w:rPr>
              <w:t>Przykładowy produkt:</w:t>
            </w:r>
            <w:r w:rsidRPr="002C757D">
              <w:rPr>
                <w:rFonts w:eastAsia="Calibri"/>
                <w:b/>
                <w:sz w:val="18"/>
                <w:szCs w:val="18"/>
              </w:rPr>
              <w:t xml:space="preserve"> </w:t>
            </w:r>
            <w:r w:rsidRPr="002C757D">
              <w:rPr>
                <w:rFonts w:eastAsia="Calibri"/>
                <w:sz w:val="18"/>
                <w:szCs w:val="18"/>
              </w:rPr>
              <w:t>monitor Dell U2721DEt.</w:t>
            </w:r>
          </w:p>
          <w:p w14:paraId="5D8BD5C5" w14:textId="77777777" w:rsidR="00D6453D" w:rsidRDefault="00D6453D" w:rsidP="00D506D2">
            <w:pPr>
              <w:rPr>
                <w:rFonts w:cs="Calibri"/>
                <w:b/>
                <w:bCs/>
              </w:rPr>
            </w:pPr>
          </w:p>
          <w:p w14:paraId="5894CCEB" w14:textId="77777777" w:rsidR="00D6453D" w:rsidRPr="002C757D" w:rsidRDefault="00D6453D" w:rsidP="00D506D2">
            <w:pPr>
              <w:rPr>
                <w:b/>
                <w:bCs/>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5F8631DB" w14:textId="77777777" w:rsidR="00D6453D" w:rsidRDefault="00D6453D" w:rsidP="00D506D2">
            <w:pPr>
              <w:jc w:val="center"/>
            </w:pPr>
            <w:r>
              <w:t>9 szt.</w:t>
            </w:r>
          </w:p>
        </w:tc>
      </w:tr>
    </w:tbl>
    <w:p w14:paraId="0405BA3A" w14:textId="3F0B5F2A" w:rsidR="00D6453D" w:rsidRDefault="00D6453D" w:rsidP="00D6453D">
      <w:pPr>
        <w:pStyle w:val="Tekstpodstawowy"/>
        <w:ind w:right="-2"/>
        <w:rPr>
          <w:szCs w:val="24"/>
        </w:rPr>
      </w:pPr>
    </w:p>
    <w:p w14:paraId="324EA0D4" w14:textId="6290FBA2" w:rsidR="00D6453D" w:rsidRPr="00D6453D" w:rsidRDefault="00D6453D" w:rsidP="00D6453D">
      <w:pPr>
        <w:pStyle w:val="Tekstpodstawowy"/>
        <w:spacing w:line="240" w:lineRule="auto"/>
        <w:rPr>
          <w:b/>
          <w:bCs/>
          <w:szCs w:val="24"/>
          <w:u w:val="single"/>
        </w:rPr>
      </w:pPr>
      <w:r w:rsidRPr="00D6453D">
        <w:rPr>
          <w:b/>
          <w:bCs/>
          <w:szCs w:val="24"/>
          <w:u w:val="single"/>
        </w:rPr>
        <w:t>Ponadto Zamawiający dodaje w załączniku nr 3 do SWZ (Opis przedmiotu zamówienia) pozycje nr 53 w brzmieniu:</w:t>
      </w:r>
    </w:p>
    <w:tbl>
      <w:tblPr>
        <w:tblW w:w="10349" w:type="dxa"/>
        <w:tblInd w:w="-356" w:type="dxa"/>
        <w:tblLayout w:type="fixed"/>
        <w:tblCellMar>
          <w:left w:w="70" w:type="dxa"/>
          <w:right w:w="70" w:type="dxa"/>
        </w:tblCellMar>
        <w:tblLook w:val="0000" w:firstRow="0" w:lastRow="0" w:firstColumn="0" w:lastColumn="0" w:noHBand="0" w:noVBand="0"/>
      </w:tblPr>
      <w:tblGrid>
        <w:gridCol w:w="702"/>
        <w:gridCol w:w="8371"/>
        <w:gridCol w:w="1276"/>
      </w:tblGrid>
      <w:tr w:rsidR="00D6453D" w:rsidRPr="00E45787" w14:paraId="018802C5" w14:textId="77777777" w:rsidTr="00D506D2">
        <w:trPr>
          <w:trHeight w:val="300"/>
        </w:trPr>
        <w:tc>
          <w:tcPr>
            <w:tcW w:w="702"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61D3936" w14:textId="77777777" w:rsidR="00D6453D" w:rsidRPr="00E45787" w:rsidRDefault="00D6453D" w:rsidP="00D506D2">
            <w:pPr>
              <w:jc w:val="center"/>
              <w:rPr>
                <w:b/>
              </w:rPr>
            </w:pPr>
            <w:r w:rsidRPr="00E45787">
              <w:rPr>
                <w:b/>
              </w:rPr>
              <w:t>Lp.</w:t>
            </w:r>
          </w:p>
        </w:tc>
        <w:tc>
          <w:tcPr>
            <w:tcW w:w="8371" w:type="dxa"/>
            <w:tcBorders>
              <w:top w:val="single" w:sz="4" w:space="0" w:color="auto"/>
              <w:left w:val="nil"/>
              <w:bottom w:val="single" w:sz="4" w:space="0" w:color="auto"/>
              <w:right w:val="single" w:sz="4" w:space="0" w:color="auto"/>
            </w:tcBorders>
            <w:shd w:val="clear" w:color="auto" w:fill="FFFF00"/>
            <w:noWrap/>
            <w:vAlign w:val="center"/>
          </w:tcPr>
          <w:p w14:paraId="2A28821E" w14:textId="77777777" w:rsidR="00D6453D" w:rsidRPr="00E45787" w:rsidRDefault="00D6453D" w:rsidP="00D506D2">
            <w:pPr>
              <w:jc w:val="center"/>
              <w:rPr>
                <w:b/>
                <w:bCs/>
                <w:color w:val="000000"/>
                <w:sz w:val="18"/>
                <w:szCs w:val="18"/>
              </w:rPr>
            </w:pPr>
            <w:r w:rsidRPr="00E45787">
              <w:rPr>
                <w:b/>
                <w:bCs/>
                <w:color w:val="000000"/>
                <w:sz w:val="18"/>
                <w:szCs w:val="18"/>
              </w:rPr>
              <w:t>Opis przedmiotu zamówienia</w:t>
            </w:r>
          </w:p>
        </w:tc>
        <w:tc>
          <w:tcPr>
            <w:tcW w:w="1276" w:type="dxa"/>
            <w:tcBorders>
              <w:top w:val="single" w:sz="4" w:space="0" w:color="auto"/>
              <w:left w:val="nil"/>
              <w:bottom w:val="single" w:sz="4" w:space="0" w:color="auto"/>
              <w:right w:val="single" w:sz="4" w:space="0" w:color="auto"/>
            </w:tcBorders>
            <w:shd w:val="clear" w:color="auto" w:fill="FFFF00"/>
            <w:vAlign w:val="center"/>
          </w:tcPr>
          <w:p w14:paraId="6F1486E5" w14:textId="77777777" w:rsidR="00D6453D" w:rsidRPr="00E45787" w:rsidRDefault="00D6453D" w:rsidP="00D506D2">
            <w:pPr>
              <w:jc w:val="center"/>
              <w:rPr>
                <w:b/>
                <w:color w:val="000000"/>
              </w:rPr>
            </w:pPr>
            <w:r w:rsidRPr="00E45787">
              <w:rPr>
                <w:b/>
                <w:color w:val="000000"/>
              </w:rPr>
              <w:t>Ilość</w:t>
            </w:r>
          </w:p>
        </w:tc>
      </w:tr>
      <w:tr w:rsidR="00D6453D" w:rsidRPr="00E45787" w14:paraId="5B3B1AF9" w14:textId="77777777" w:rsidTr="00D506D2">
        <w:trPr>
          <w:trHeight w:val="300"/>
        </w:trPr>
        <w:tc>
          <w:tcPr>
            <w:tcW w:w="702"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59DEF18B" w14:textId="77777777" w:rsidR="00D6453D" w:rsidRPr="00E45787" w:rsidRDefault="00D6453D" w:rsidP="00D506D2">
            <w:pPr>
              <w:jc w:val="center"/>
              <w:rPr>
                <w:b/>
              </w:rPr>
            </w:pPr>
            <w:r w:rsidRPr="00E45787">
              <w:rPr>
                <w:b/>
              </w:rPr>
              <w:t>1</w:t>
            </w:r>
          </w:p>
        </w:tc>
        <w:tc>
          <w:tcPr>
            <w:tcW w:w="8371" w:type="dxa"/>
            <w:tcBorders>
              <w:top w:val="single" w:sz="4" w:space="0" w:color="auto"/>
              <w:left w:val="nil"/>
              <w:bottom w:val="single" w:sz="4" w:space="0" w:color="auto"/>
              <w:right w:val="single" w:sz="4" w:space="0" w:color="auto"/>
            </w:tcBorders>
            <w:shd w:val="clear" w:color="auto" w:fill="FFFF00"/>
            <w:noWrap/>
            <w:vAlign w:val="center"/>
          </w:tcPr>
          <w:p w14:paraId="58E54141" w14:textId="77777777" w:rsidR="00D6453D" w:rsidRPr="00E45787" w:rsidRDefault="00D6453D" w:rsidP="00D506D2">
            <w:pPr>
              <w:jc w:val="center"/>
              <w:rPr>
                <w:b/>
                <w:bCs/>
                <w:color w:val="000000"/>
                <w:sz w:val="18"/>
                <w:szCs w:val="18"/>
              </w:rPr>
            </w:pPr>
            <w:r w:rsidRPr="00E45787">
              <w:rPr>
                <w:b/>
                <w:bCs/>
                <w:color w:val="000000"/>
                <w:sz w:val="18"/>
                <w:szCs w:val="18"/>
              </w:rPr>
              <w:t>2</w:t>
            </w:r>
          </w:p>
        </w:tc>
        <w:tc>
          <w:tcPr>
            <w:tcW w:w="1276" w:type="dxa"/>
            <w:tcBorders>
              <w:top w:val="single" w:sz="4" w:space="0" w:color="auto"/>
              <w:left w:val="nil"/>
              <w:bottom w:val="single" w:sz="4" w:space="0" w:color="auto"/>
              <w:right w:val="single" w:sz="4" w:space="0" w:color="auto"/>
            </w:tcBorders>
            <w:shd w:val="clear" w:color="auto" w:fill="FFFF00"/>
            <w:vAlign w:val="center"/>
          </w:tcPr>
          <w:p w14:paraId="6E054529" w14:textId="77777777" w:rsidR="00D6453D" w:rsidRPr="00E45787" w:rsidRDefault="00D6453D" w:rsidP="00D506D2">
            <w:pPr>
              <w:jc w:val="center"/>
              <w:rPr>
                <w:b/>
                <w:color w:val="000000"/>
              </w:rPr>
            </w:pPr>
            <w:r w:rsidRPr="00E45787">
              <w:rPr>
                <w:b/>
                <w:color w:val="000000"/>
              </w:rPr>
              <w:t>3</w:t>
            </w:r>
          </w:p>
        </w:tc>
      </w:tr>
      <w:tr w:rsidR="00D6453D" w14:paraId="123848AD" w14:textId="77777777" w:rsidTr="00D506D2">
        <w:trPr>
          <w:trHeight w:val="1392"/>
        </w:trPr>
        <w:tc>
          <w:tcPr>
            <w:tcW w:w="70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5869DA6" w14:textId="30EF6FB6" w:rsidR="00D6453D" w:rsidRDefault="00D6453D" w:rsidP="00D506D2">
            <w:pPr>
              <w:jc w:val="center"/>
              <w:rPr>
                <w:lang w:val="en-US"/>
              </w:rPr>
            </w:pPr>
            <w:r>
              <w:rPr>
                <w:lang w:val="en-US"/>
              </w:rPr>
              <w:lastRenderedPageBreak/>
              <w:t>53</w:t>
            </w:r>
          </w:p>
        </w:tc>
        <w:tc>
          <w:tcPr>
            <w:tcW w:w="8371" w:type="dxa"/>
            <w:tcBorders>
              <w:top w:val="single" w:sz="4" w:space="0" w:color="auto"/>
              <w:left w:val="nil"/>
              <w:bottom w:val="single" w:sz="4" w:space="0" w:color="auto"/>
              <w:right w:val="single" w:sz="4" w:space="0" w:color="auto"/>
            </w:tcBorders>
            <w:shd w:val="clear" w:color="auto" w:fill="FFFFFF"/>
            <w:noWrap/>
            <w:vAlign w:val="center"/>
          </w:tcPr>
          <w:p w14:paraId="185A9EF5" w14:textId="39425E69" w:rsidR="00D6453D" w:rsidRPr="00CF3C23" w:rsidRDefault="00D6453D" w:rsidP="00D506D2">
            <w:pPr>
              <w:rPr>
                <w:b/>
                <w:bCs/>
              </w:rPr>
            </w:pPr>
            <w:r w:rsidRPr="00CF3C23">
              <w:rPr>
                <w:b/>
                <w:bCs/>
              </w:rPr>
              <w:t>Stacja dokująca</w:t>
            </w:r>
          </w:p>
          <w:p w14:paraId="4691029C" w14:textId="44A91EA1" w:rsidR="00CF3C23" w:rsidRPr="00CF3C23" w:rsidRDefault="00CF3C23" w:rsidP="00CF3C23">
            <w:pPr>
              <w:pStyle w:val="paragraph"/>
              <w:widowControl w:val="0"/>
              <w:numPr>
                <w:ilvl w:val="0"/>
                <w:numId w:val="3"/>
              </w:numPr>
              <w:tabs>
                <w:tab w:val="clear" w:pos="720"/>
                <w:tab w:val="left" w:pos="375"/>
              </w:tabs>
              <w:suppressAutoHyphens/>
              <w:spacing w:before="0" w:after="0"/>
              <w:ind w:left="375"/>
              <w:textAlignment w:val="baseline"/>
              <w:rPr>
                <w:rStyle w:val="normaltextrun"/>
                <w:sz w:val="20"/>
                <w:szCs w:val="20"/>
              </w:rPr>
            </w:pPr>
            <w:r w:rsidRPr="00CF3C23">
              <w:rPr>
                <w:rStyle w:val="normaltextrun"/>
                <w:sz w:val="20"/>
                <w:szCs w:val="20"/>
              </w:rPr>
              <w:t>Zgodn</w:t>
            </w:r>
            <w:r w:rsidRPr="00CF3C23">
              <w:rPr>
                <w:rStyle w:val="normaltextrun"/>
                <w:sz w:val="20"/>
                <w:szCs w:val="20"/>
              </w:rPr>
              <w:t xml:space="preserve">a z posiadanymi przez </w:t>
            </w:r>
            <w:proofErr w:type="spellStart"/>
            <w:r w:rsidRPr="00CF3C23">
              <w:rPr>
                <w:rStyle w:val="normaltextrun"/>
                <w:sz w:val="20"/>
                <w:szCs w:val="20"/>
              </w:rPr>
              <w:t>Zamawiajacego</w:t>
            </w:r>
            <w:proofErr w:type="spellEnd"/>
            <w:r w:rsidRPr="00CF3C23">
              <w:rPr>
                <w:rStyle w:val="normaltextrun"/>
                <w:sz w:val="20"/>
                <w:szCs w:val="20"/>
              </w:rPr>
              <w:t xml:space="preserve"> komputerami HP </w:t>
            </w:r>
            <w:proofErr w:type="spellStart"/>
            <w:r w:rsidRPr="00CF3C23">
              <w:rPr>
                <w:rStyle w:val="spellingerror"/>
                <w:sz w:val="20"/>
                <w:szCs w:val="20"/>
              </w:rPr>
              <w:t>ProBook</w:t>
            </w:r>
            <w:proofErr w:type="spellEnd"/>
            <w:r w:rsidRPr="00CF3C23">
              <w:rPr>
                <w:rStyle w:val="normaltextrun"/>
                <w:sz w:val="20"/>
                <w:szCs w:val="20"/>
              </w:rPr>
              <w:t xml:space="preserve"> 650 G8 oraz HP </w:t>
            </w:r>
            <w:proofErr w:type="spellStart"/>
            <w:r w:rsidRPr="00CF3C23">
              <w:rPr>
                <w:rStyle w:val="spellingerror"/>
                <w:sz w:val="20"/>
                <w:szCs w:val="20"/>
              </w:rPr>
              <w:t>EliteBook</w:t>
            </w:r>
            <w:proofErr w:type="spellEnd"/>
            <w:r w:rsidRPr="00CF3C23">
              <w:rPr>
                <w:rStyle w:val="normaltextrun"/>
                <w:sz w:val="20"/>
                <w:szCs w:val="20"/>
              </w:rPr>
              <w:t xml:space="preserve"> 840 G7. </w:t>
            </w:r>
          </w:p>
          <w:p w14:paraId="441DFD6D" w14:textId="1D20CD60" w:rsidR="00CF3C23" w:rsidRPr="00CF3C23" w:rsidRDefault="00CF3C23" w:rsidP="00CF3C23">
            <w:pPr>
              <w:pStyle w:val="paragraph"/>
              <w:widowControl w:val="0"/>
              <w:numPr>
                <w:ilvl w:val="0"/>
                <w:numId w:val="3"/>
              </w:numPr>
              <w:tabs>
                <w:tab w:val="clear" w:pos="720"/>
                <w:tab w:val="left" w:pos="375"/>
              </w:tabs>
              <w:suppressAutoHyphens/>
              <w:spacing w:before="0" w:after="0"/>
              <w:ind w:left="375"/>
              <w:textAlignment w:val="baseline"/>
              <w:rPr>
                <w:rStyle w:val="normaltextrun"/>
                <w:sz w:val="20"/>
                <w:szCs w:val="20"/>
              </w:rPr>
            </w:pPr>
            <w:r w:rsidRPr="00CF3C23">
              <w:rPr>
                <w:rStyle w:val="normaltextrun"/>
                <w:sz w:val="20"/>
                <w:szCs w:val="20"/>
              </w:rPr>
              <w:t>Do stacji dokującej winien być dołączony zasilacz zgodny ze stacjami dokującymi wymienionymi powyżej, zapewniający dostarczanie maksymalnej mocy, do jakiej przewidziana jest stacja dokująca. Zamawiający dokona weryfikacji zgodności na podstawie informacji publicznie udostępnianych przez producenta ww. komputerów przenośnych oraz producenta dostarczanych stacji dokujących</w:t>
            </w:r>
          </w:p>
          <w:p w14:paraId="4D9027DF" w14:textId="775F0490" w:rsidR="00CF3C23" w:rsidRPr="00CF3C23" w:rsidRDefault="00CF3C23" w:rsidP="00CF3C23">
            <w:pPr>
              <w:pStyle w:val="paragraph"/>
              <w:widowControl w:val="0"/>
              <w:numPr>
                <w:ilvl w:val="0"/>
                <w:numId w:val="3"/>
              </w:numPr>
              <w:tabs>
                <w:tab w:val="clear" w:pos="720"/>
                <w:tab w:val="left" w:pos="375"/>
              </w:tabs>
              <w:suppressAutoHyphens/>
              <w:spacing w:before="0" w:after="280"/>
              <w:ind w:left="375"/>
              <w:textAlignment w:val="baseline"/>
              <w:rPr>
                <w:sz w:val="20"/>
                <w:szCs w:val="20"/>
              </w:rPr>
            </w:pPr>
            <w:r w:rsidRPr="00CF3C23">
              <w:rPr>
                <w:rStyle w:val="normaltextrun"/>
                <w:sz w:val="20"/>
                <w:szCs w:val="20"/>
              </w:rPr>
              <w:t>Stacj</w:t>
            </w:r>
            <w:r w:rsidRPr="00CF3C23">
              <w:rPr>
                <w:rStyle w:val="normaltextrun"/>
                <w:sz w:val="20"/>
                <w:szCs w:val="20"/>
              </w:rPr>
              <w:t>a</w:t>
            </w:r>
            <w:r w:rsidRPr="00CF3C23">
              <w:rPr>
                <w:rStyle w:val="normaltextrun"/>
                <w:sz w:val="20"/>
                <w:szCs w:val="20"/>
              </w:rPr>
              <w:t xml:space="preserve"> dokując</w:t>
            </w:r>
            <w:r w:rsidRPr="00CF3C23">
              <w:rPr>
                <w:rStyle w:val="normaltextrun"/>
                <w:sz w:val="20"/>
                <w:szCs w:val="20"/>
              </w:rPr>
              <w:t>a</w:t>
            </w:r>
            <w:r w:rsidRPr="00CF3C23">
              <w:rPr>
                <w:rStyle w:val="normaltextrun"/>
                <w:sz w:val="20"/>
                <w:szCs w:val="20"/>
              </w:rPr>
              <w:t xml:space="preserve"> winn</w:t>
            </w:r>
            <w:r w:rsidRPr="00CF3C23">
              <w:rPr>
                <w:rStyle w:val="normaltextrun"/>
                <w:sz w:val="20"/>
                <w:szCs w:val="20"/>
              </w:rPr>
              <w:t>a</w:t>
            </w:r>
            <w:r w:rsidRPr="00CF3C23">
              <w:rPr>
                <w:rStyle w:val="normaltextrun"/>
                <w:sz w:val="20"/>
                <w:szCs w:val="20"/>
              </w:rPr>
              <w:t xml:space="preserve"> być wyposażon</w:t>
            </w:r>
            <w:r w:rsidRPr="00CF3C23">
              <w:rPr>
                <w:rStyle w:val="normaltextrun"/>
                <w:sz w:val="20"/>
                <w:szCs w:val="20"/>
              </w:rPr>
              <w:t>a</w:t>
            </w:r>
            <w:r w:rsidRPr="00CF3C23">
              <w:rPr>
                <w:rStyle w:val="normaltextrun"/>
                <w:sz w:val="20"/>
                <w:szCs w:val="20"/>
              </w:rPr>
              <w:t xml:space="preserve"> co najmniej w poniżej wymienione interfejsy:</w:t>
            </w:r>
            <w:r w:rsidRPr="00CF3C23">
              <w:rPr>
                <w:rStyle w:val="eop"/>
                <w:sz w:val="20"/>
                <w:szCs w:val="20"/>
              </w:rPr>
              <w:t> </w:t>
            </w:r>
          </w:p>
          <w:p w14:paraId="2E5677B8" w14:textId="77777777" w:rsidR="00CF3C23" w:rsidRPr="00CF3C23" w:rsidRDefault="00CF3C23" w:rsidP="00CF3C23">
            <w:pPr>
              <w:pStyle w:val="Bezodstpw"/>
              <w:widowControl w:val="0"/>
              <w:rPr>
                <w:rFonts w:ascii="Times New Roman" w:hAnsi="Times New Roman" w:cs="Times New Roman"/>
                <w:sz w:val="20"/>
                <w:szCs w:val="20"/>
                <w:lang w:val="pl-PL"/>
              </w:rPr>
            </w:pPr>
            <w:r w:rsidRPr="00CF3C23">
              <w:rPr>
                <w:rStyle w:val="normaltextrun"/>
                <w:rFonts w:ascii="Times New Roman" w:eastAsia="Times New Roman" w:hAnsi="Times New Roman" w:cs="Times New Roman"/>
                <w:sz w:val="20"/>
                <w:szCs w:val="20"/>
                <w:lang w:val="pl-PL"/>
              </w:rPr>
              <w:t>1 port USB-C™ - transfer danych i zasilanie (15 W)</w:t>
            </w:r>
            <w:r w:rsidRPr="00CF3C23">
              <w:rPr>
                <w:rStyle w:val="eop"/>
                <w:rFonts w:ascii="Times New Roman" w:hAnsi="Times New Roman" w:cs="Times New Roman"/>
                <w:sz w:val="20"/>
                <w:szCs w:val="20"/>
                <w:lang w:val="pl-PL"/>
              </w:rPr>
              <w:t> </w:t>
            </w:r>
          </w:p>
          <w:p w14:paraId="463BA24A"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3 porty USB 3.0 </w:t>
            </w:r>
            <w:r w:rsidRPr="00CF3C23">
              <w:rPr>
                <w:rStyle w:val="eop"/>
                <w:rFonts w:ascii="Times New Roman" w:hAnsi="Times New Roman" w:cs="Times New Roman"/>
                <w:sz w:val="20"/>
                <w:szCs w:val="20"/>
              </w:rPr>
              <w:t> </w:t>
            </w:r>
          </w:p>
          <w:p w14:paraId="78CDBF8E"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 xml:space="preserve">1 port </w:t>
            </w:r>
            <w:r w:rsidRPr="00CF3C23">
              <w:rPr>
                <w:rStyle w:val="spellingerror"/>
                <w:rFonts w:ascii="Times New Roman" w:hAnsi="Times New Roman" w:cs="Times New Roman"/>
                <w:sz w:val="20"/>
                <w:szCs w:val="20"/>
              </w:rPr>
              <w:t>combo</w:t>
            </w:r>
            <w:r w:rsidRPr="00CF3C23">
              <w:rPr>
                <w:rStyle w:val="normaltextrun"/>
                <w:rFonts w:ascii="Times New Roman" w:eastAsia="Times New Roman" w:hAnsi="Times New Roman" w:cs="Times New Roman"/>
                <w:sz w:val="20"/>
                <w:szCs w:val="20"/>
              </w:rPr>
              <w:t xml:space="preserve"> Audio Jack 3,5 mm</w:t>
            </w:r>
            <w:r w:rsidRPr="00CF3C23">
              <w:rPr>
                <w:rStyle w:val="eop"/>
                <w:rFonts w:ascii="Times New Roman" w:hAnsi="Times New Roman" w:cs="Times New Roman"/>
                <w:sz w:val="20"/>
                <w:szCs w:val="20"/>
              </w:rPr>
              <w:t> </w:t>
            </w:r>
          </w:p>
          <w:p w14:paraId="083AA027"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 xml:space="preserve">1 port </w:t>
            </w:r>
            <w:r w:rsidRPr="00CF3C23">
              <w:rPr>
                <w:rStyle w:val="spellingerror"/>
                <w:rFonts w:ascii="Times New Roman" w:hAnsi="Times New Roman" w:cs="Times New Roman"/>
                <w:sz w:val="20"/>
                <w:szCs w:val="20"/>
              </w:rPr>
              <w:t>Thunderbolt</w:t>
            </w:r>
            <w:r w:rsidRPr="00CF3C23">
              <w:rPr>
                <w:rStyle w:val="normaltextrun"/>
                <w:rFonts w:ascii="Times New Roman" w:eastAsia="Times New Roman" w:hAnsi="Times New Roman" w:cs="Times New Roman"/>
                <w:sz w:val="20"/>
                <w:szCs w:val="20"/>
              </w:rPr>
              <w:t>™ </w:t>
            </w:r>
            <w:r w:rsidRPr="00CF3C23">
              <w:rPr>
                <w:rStyle w:val="eop"/>
                <w:rFonts w:ascii="Times New Roman" w:hAnsi="Times New Roman" w:cs="Times New Roman"/>
                <w:sz w:val="20"/>
                <w:szCs w:val="20"/>
              </w:rPr>
              <w:t> </w:t>
            </w:r>
          </w:p>
          <w:p w14:paraId="4C1EAB7E"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 xml:space="preserve">USB-C™ </w:t>
            </w:r>
            <w:r w:rsidRPr="00CF3C23">
              <w:rPr>
                <w:rStyle w:val="spellingerror"/>
                <w:rFonts w:ascii="Times New Roman" w:hAnsi="Times New Roman" w:cs="Times New Roman"/>
                <w:sz w:val="20"/>
                <w:szCs w:val="20"/>
              </w:rPr>
              <w:t>DisplayPort</w:t>
            </w:r>
            <w:r w:rsidRPr="00CF3C23">
              <w:rPr>
                <w:rStyle w:val="normaltextrun"/>
                <w:rFonts w:ascii="Times New Roman" w:eastAsia="Times New Roman" w:hAnsi="Times New Roman" w:cs="Times New Roman"/>
                <w:sz w:val="20"/>
                <w:szCs w:val="20"/>
              </w:rPr>
              <w:t xml:space="preserve">™ - transfer </w:t>
            </w:r>
            <w:proofErr w:type="spellStart"/>
            <w:r w:rsidRPr="00CF3C23">
              <w:rPr>
                <w:rStyle w:val="normaltextrun"/>
                <w:rFonts w:ascii="Times New Roman" w:eastAsia="Times New Roman" w:hAnsi="Times New Roman" w:cs="Times New Roman"/>
                <w:sz w:val="20"/>
                <w:szCs w:val="20"/>
              </w:rPr>
              <w:t>danych</w:t>
            </w:r>
            <w:proofErr w:type="spellEnd"/>
            <w:r w:rsidRPr="00CF3C23">
              <w:rPr>
                <w:rStyle w:val="normaltextrun"/>
                <w:rFonts w:ascii="Times New Roman" w:eastAsia="Times New Roman" w:hAnsi="Times New Roman" w:cs="Times New Roman"/>
                <w:sz w:val="20"/>
                <w:szCs w:val="20"/>
              </w:rPr>
              <w:t xml:space="preserve"> </w:t>
            </w:r>
            <w:proofErr w:type="spellStart"/>
            <w:r w:rsidRPr="00CF3C23">
              <w:rPr>
                <w:rStyle w:val="normaltextrun"/>
                <w:rFonts w:ascii="Times New Roman" w:eastAsia="Times New Roman" w:hAnsi="Times New Roman" w:cs="Times New Roman"/>
                <w:sz w:val="20"/>
                <w:szCs w:val="20"/>
              </w:rPr>
              <w:t>i</w:t>
            </w:r>
            <w:proofErr w:type="spellEnd"/>
            <w:r w:rsidRPr="00CF3C23">
              <w:rPr>
                <w:rStyle w:val="normaltextrun"/>
                <w:rFonts w:ascii="Times New Roman" w:eastAsia="Times New Roman" w:hAnsi="Times New Roman" w:cs="Times New Roman"/>
                <w:sz w:val="20"/>
                <w:szCs w:val="20"/>
              </w:rPr>
              <w:t xml:space="preserve"> </w:t>
            </w:r>
            <w:proofErr w:type="spellStart"/>
            <w:r w:rsidRPr="00CF3C23">
              <w:rPr>
                <w:rStyle w:val="normaltextrun"/>
                <w:rFonts w:ascii="Times New Roman" w:eastAsia="Times New Roman" w:hAnsi="Times New Roman" w:cs="Times New Roman"/>
                <w:sz w:val="20"/>
                <w:szCs w:val="20"/>
              </w:rPr>
              <w:t>zasilanie</w:t>
            </w:r>
            <w:proofErr w:type="spellEnd"/>
            <w:r w:rsidRPr="00CF3C23">
              <w:rPr>
                <w:rStyle w:val="normaltextrun"/>
                <w:rFonts w:ascii="Times New Roman" w:eastAsia="Times New Roman" w:hAnsi="Times New Roman" w:cs="Times New Roman"/>
                <w:sz w:val="20"/>
                <w:szCs w:val="20"/>
              </w:rPr>
              <w:t xml:space="preserve"> (15 W) </w:t>
            </w:r>
            <w:r w:rsidRPr="00CF3C23">
              <w:rPr>
                <w:rStyle w:val="eop"/>
                <w:rFonts w:ascii="Times New Roman" w:hAnsi="Times New Roman" w:cs="Times New Roman"/>
                <w:sz w:val="20"/>
                <w:szCs w:val="20"/>
              </w:rPr>
              <w:t> </w:t>
            </w:r>
          </w:p>
          <w:p w14:paraId="4FA5EADF"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 xml:space="preserve">2 porty </w:t>
            </w:r>
            <w:r w:rsidRPr="00CF3C23">
              <w:rPr>
                <w:rStyle w:val="spellingerror"/>
                <w:rFonts w:ascii="Times New Roman" w:hAnsi="Times New Roman" w:cs="Times New Roman"/>
                <w:sz w:val="20"/>
                <w:szCs w:val="20"/>
              </w:rPr>
              <w:t>DisplayPort</w:t>
            </w:r>
            <w:r w:rsidRPr="00CF3C23">
              <w:rPr>
                <w:rStyle w:val="normaltextrun"/>
                <w:rFonts w:ascii="Times New Roman" w:eastAsia="Times New Roman" w:hAnsi="Times New Roman" w:cs="Times New Roman"/>
                <w:sz w:val="20"/>
                <w:szCs w:val="20"/>
              </w:rPr>
              <w:t>™ </w:t>
            </w:r>
            <w:r w:rsidRPr="00CF3C23">
              <w:rPr>
                <w:rStyle w:val="eop"/>
                <w:rFonts w:ascii="Times New Roman" w:hAnsi="Times New Roman" w:cs="Times New Roman"/>
                <w:sz w:val="20"/>
                <w:szCs w:val="20"/>
              </w:rPr>
              <w:t> </w:t>
            </w:r>
          </w:p>
          <w:p w14:paraId="2B304EA5"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1 port VGA</w:t>
            </w:r>
            <w:r w:rsidRPr="00CF3C23">
              <w:rPr>
                <w:rStyle w:val="eop"/>
                <w:rFonts w:ascii="Times New Roman" w:hAnsi="Times New Roman" w:cs="Times New Roman"/>
                <w:sz w:val="20"/>
                <w:szCs w:val="20"/>
              </w:rPr>
              <w:t> </w:t>
            </w:r>
          </w:p>
          <w:p w14:paraId="7745DD6A" w14:textId="77777777" w:rsidR="00CF3C23" w:rsidRPr="00CF3C23" w:rsidRDefault="00CF3C23" w:rsidP="00CF3C23">
            <w:pPr>
              <w:pStyle w:val="Bezodstpw"/>
              <w:widowControl w:val="0"/>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1 port RJ45 (Gigabit Ethernet)</w:t>
            </w:r>
            <w:r w:rsidRPr="00CF3C23">
              <w:rPr>
                <w:rStyle w:val="eop"/>
                <w:rFonts w:ascii="Times New Roman" w:hAnsi="Times New Roman" w:cs="Times New Roman"/>
                <w:sz w:val="20"/>
                <w:szCs w:val="20"/>
              </w:rPr>
              <w:t> </w:t>
            </w:r>
          </w:p>
          <w:p w14:paraId="4E4C24AB" w14:textId="77777777" w:rsidR="00CF3C23" w:rsidRPr="00CF3C23" w:rsidRDefault="00CF3C23" w:rsidP="00CF3C23">
            <w:pPr>
              <w:pStyle w:val="paragraph"/>
              <w:widowControl w:val="0"/>
              <w:numPr>
                <w:ilvl w:val="0"/>
                <w:numId w:val="4"/>
              </w:numPr>
              <w:tabs>
                <w:tab w:val="clear" w:pos="720"/>
                <w:tab w:val="left" w:pos="375"/>
              </w:tabs>
              <w:suppressAutoHyphens/>
              <w:spacing w:before="280" w:after="0"/>
              <w:ind w:left="375"/>
              <w:textAlignment w:val="baseline"/>
              <w:rPr>
                <w:rStyle w:val="eop"/>
                <w:sz w:val="20"/>
                <w:szCs w:val="20"/>
              </w:rPr>
            </w:pPr>
            <w:r w:rsidRPr="00CF3C23">
              <w:rPr>
                <w:rStyle w:val="normaltextrun"/>
                <w:sz w:val="20"/>
                <w:szCs w:val="20"/>
              </w:rPr>
              <w:t xml:space="preserve">Umożliwienie stosowania blokady </w:t>
            </w:r>
            <w:proofErr w:type="spellStart"/>
            <w:r w:rsidRPr="00CF3C23">
              <w:rPr>
                <w:rStyle w:val="spellingerror"/>
                <w:sz w:val="20"/>
                <w:szCs w:val="20"/>
              </w:rPr>
              <w:t>Kensington</w:t>
            </w:r>
            <w:proofErr w:type="spellEnd"/>
            <w:r w:rsidRPr="00CF3C23">
              <w:rPr>
                <w:rStyle w:val="normaltextrun"/>
                <w:sz w:val="20"/>
                <w:szCs w:val="20"/>
              </w:rPr>
              <w:t xml:space="preserve"> – umieszczone na stacji dokującej gniazdo blokady</w:t>
            </w:r>
            <w:r w:rsidRPr="00CF3C23">
              <w:rPr>
                <w:rStyle w:val="eop"/>
                <w:sz w:val="20"/>
                <w:szCs w:val="20"/>
              </w:rPr>
              <w:t> </w:t>
            </w:r>
          </w:p>
          <w:p w14:paraId="5A278305" w14:textId="77777777" w:rsidR="00CF3C23" w:rsidRPr="00CF3C23" w:rsidRDefault="00CF3C23" w:rsidP="00CF3C23">
            <w:pPr>
              <w:pStyle w:val="paragraph"/>
              <w:widowControl w:val="0"/>
              <w:numPr>
                <w:ilvl w:val="0"/>
                <w:numId w:val="4"/>
              </w:numPr>
              <w:tabs>
                <w:tab w:val="clear" w:pos="720"/>
                <w:tab w:val="left" w:pos="375"/>
              </w:tabs>
              <w:suppressAutoHyphens/>
              <w:spacing w:before="0" w:after="0"/>
              <w:ind w:left="375"/>
              <w:textAlignment w:val="baseline"/>
              <w:rPr>
                <w:rStyle w:val="normaltextrun"/>
                <w:sz w:val="20"/>
                <w:szCs w:val="20"/>
              </w:rPr>
            </w:pPr>
            <w:r w:rsidRPr="00CF3C23">
              <w:rPr>
                <w:rStyle w:val="normaltextrun"/>
                <w:sz w:val="20"/>
                <w:szCs w:val="20"/>
              </w:rPr>
              <w:t xml:space="preserve">Umożliwiające podłączenie dwóch monitorów 4K @ 60Hz </w:t>
            </w:r>
            <w:r w:rsidRPr="00CF3C23">
              <w:rPr>
                <w:rStyle w:val="contextualspellingandgrammarerror"/>
                <w:sz w:val="20"/>
                <w:szCs w:val="20"/>
              </w:rPr>
              <w:t>( 2</w:t>
            </w:r>
            <w:r w:rsidRPr="00CF3C23">
              <w:rPr>
                <w:rStyle w:val="normaltextrun"/>
                <w:sz w:val="20"/>
                <w:szCs w:val="20"/>
              </w:rPr>
              <w:t xml:space="preserve">x 3840 x 2160 </w:t>
            </w:r>
            <w:proofErr w:type="spellStart"/>
            <w:r w:rsidRPr="00CF3C23">
              <w:rPr>
                <w:rStyle w:val="spellingerror"/>
                <w:sz w:val="20"/>
                <w:szCs w:val="20"/>
              </w:rPr>
              <w:t>px</w:t>
            </w:r>
            <w:proofErr w:type="spellEnd"/>
            <w:r w:rsidRPr="00CF3C23">
              <w:rPr>
                <w:rStyle w:val="normaltextrun"/>
                <w:sz w:val="20"/>
                <w:szCs w:val="20"/>
              </w:rPr>
              <w:t xml:space="preserve"> ) do obsługiwanego komputera</w:t>
            </w:r>
          </w:p>
          <w:p w14:paraId="38DA3AEC" w14:textId="77777777" w:rsidR="00CF3C23" w:rsidRPr="00CF3C23" w:rsidRDefault="00CF3C23" w:rsidP="00CF3C23">
            <w:pPr>
              <w:pStyle w:val="paragraph"/>
              <w:widowControl w:val="0"/>
              <w:numPr>
                <w:ilvl w:val="0"/>
                <w:numId w:val="4"/>
              </w:numPr>
              <w:tabs>
                <w:tab w:val="clear" w:pos="720"/>
                <w:tab w:val="left" w:pos="375"/>
              </w:tabs>
              <w:suppressAutoHyphens/>
              <w:spacing w:before="0" w:after="0"/>
              <w:ind w:left="375"/>
              <w:textAlignment w:val="baseline"/>
              <w:rPr>
                <w:rStyle w:val="eop"/>
                <w:sz w:val="20"/>
                <w:szCs w:val="20"/>
              </w:rPr>
            </w:pPr>
            <w:r w:rsidRPr="00CF3C23">
              <w:rPr>
                <w:rStyle w:val="normaltextrun"/>
                <w:sz w:val="20"/>
                <w:szCs w:val="20"/>
              </w:rPr>
              <w:t>Umożliwiające podłączenie obsługiwanego komputera przez port USB-C lub jednocześnie USB-C i zasilający (wymagane jest, żeby w przypadku połączenia przez więcej niż jeden port stosowane było trwale zespolone ze sobą złącze)</w:t>
            </w:r>
            <w:r w:rsidRPr="00CF3C23">
              <w:rPr>
                <w:rStyle w:val="eop"/>
                <w:sz w:val="20"/>
                <w:szCs w:val="20"/>
              </w:rPr>
              <w:t> </w:t>
            </w:r>
          </w:p>
          <w:p w14:paraId="27133CFD" w14:textId="77777777" w:rsidR="00CF3C23" w:rsidRPr="00CF3C23" w:rsidRDefault="00CF3C23" w:rsidP="00CF3C23">
            <w:pPr>
              <w:pStyle w:val="paragraph"/>
              <w:widowControl w:val="0"/>
              <w:numPr>
                <w:ilvl w:val="0"/>
                <w:numId w:val="4"/>
              </w:numPr>
              <w:tabs>
                <w:tab w:val="clear" w:pos="720"/>
                <w:tab w:val="left" w:pos="375"/>
              </w:tabs>
              <w:suppressAutoHyphens/>
              <w:spacing w:before="0" w:after="0"/>
              <w:ind w:left="375"/>
              <w:textAlignment w:val="baseline"/>
              <w:rPr>
                <w:rStyle w:val="normaltextrun"/>
                <w:sz w:val="20"/>
                <w:szCs w:val="20"/>
              </w:rPr>
            </w:pPr>
            <w:r w:rsidRPr="00CF3C23">
              <w:rPr>
                <w:rStyle w:val="normaltextrun"/>
                <w:sz w:val="20"/>
                <w:szCs w:val="20"/>
              </w:rPr>
              <w:t>Dołączony zasilacz dostosowany do polskich napięć wejściowych i polskiego standardu gniazd sieciowych</w:t>
            </w:r>
          </w:p>
          <w:p w14:paraId="281773CD" w14:textId="77777777" w:rsidR="00CF3C23" w:rsidRPr="00CF3C23" w:rsidRDefault="00CF3C23" w:rsidP="00CF3C23">
            <w:pPr>
              <w:pStyle w:val="paragraph"/>
              <w:widowControl w:val="0"/>
              <w:numPr>
                <w:ilvl w:val="0"/>
                <w:numId w:val="4"/>
              </w:numPr>
              <w:tabs>
                <w:tab w:val="clear" w:pos="720"/>
                <w:tab w:val="left" w:pos="375"/>
              </w:tabs>
              <w:suppressAutoHyphens/>
              <w:spacing w:before="0" w:after="280"/>
              <w:ind w:left="375"/>
              <w:textAlignment w:val="baseline"/>
              <w:rPr>
                <w:sz w:val="20"/>
                <w:szCs w:val="20"/>
              </w:rPr>
            </w:pPr>
            <w:r w:rsidRPr="00CF3C23">
              <w:rPr>
                <w:rStyle w:val="normaltextrun"/>
                <w:sz w:val="20"/>
                <w:szCs w:val="20"/>
              </w:rPr>
              <w:t>Gwarancja:</w:t>
            </w:r>
            <w:r w:rsidRPr="00CF3C23">
              <w:rPr>
                <w:rStyle w:val="eop"/>
                <w:sz w:val="20"/>
                <w:szCs w:val="20"/>
              </w:rPr>
              <w:t> </w:t>
            </w:r>
          </w:p>
          <w:p w14:paraId="26C25AAA" w14:textId="77777777" w:rsidR="00CF3C23" w:rsidRPr="00CF3C23" w:rsidRDefault="00CF3C23" w:rsidP="00CF3C23">
            <w:pPr>
              <w:pStyle w:val="Bezodstpw"/>
              <w:widowControl w:val="0"/>
              <w:numPr>
                <w:ilvl w:val="0"/>
                <w:numId w:val="5"/>
              </w:numPr>
              <w:rPr>
                <w:rFonts w:ascii="Times New Roman" w:hAnsi="Times New Roman" w:cs="Times New Roman"/>
                <w:sz w:val="20"/>
                <w:szCs w:val="20"/>
              </w:rPr>
            </w:pPr>
            <w:r w:rsidRPr="00CF3C23">
              <w:rPr>
                <w:rStyle w:val="normaltextrun"/>
                <w:rFonts w:ascii="Times New Roman" w:eastAsia="Times New Roman" w:hAnsi="Times New Roman" w:cs="Times New Roman"/>
                <w:sz w:val="20"/>
                <w:szCs w:val="20"/>
              </w:rPr>
              <w:t xml:space="preserve">Minimum 12 </w:t>
            </w:r>
            <w:r w:rsidRPr="00CF3C23">
              <w:rPr>
                <w:rStyle w:val="normaltextrun"/>
                <w:rFonts w:ascii="Times New Roman" w:eastAsia="Times New Roman" w:hAnsi="Times New Roman" w:cs="Times New Roman"/>
                <w:sz w:val="20"/>
                <w:szCs w:val="20"/>
                <w:lang w:val="pl-PL"/>
              </w:rPr>
              <w:t>miesięcy</w:t>
            </w:r>
            <w:r w:rsidRPr="00CF3C23">
              <w:rPr>
                <w:rStyle w:val="eop"/>
                <w:rFonts w:ascii="Times New Roman" w:hAnsi="Times New Roman" w:cs="Times New Roman"/>
                <w:sz w:val="20"/>
                <w:szCs w:val="20"/>
              </w:rPr>
              <w:t> </w:t>
            </w:r>
          </w:p>
          <w:p w14:paraId="422CAA60" w14:textId="060D1DD1" w:rsidR="00CF3C23" w:rsidRPr="00CF3C23" w:rsidRDefault="00CF3C23" w:rsidP="00CF3C23">
            <w:pPr>
              <w:rPr>
                <w:b/>
                <w:bCs/>
              </w:rPr>
            </w:pPr>
            <w:r w:rsidRPr="00CF3C23">
              <w:rPr>
                <w:rStyle w:val="normaltextrun"/>
              </w:rPr>
              <w:t xml:space="preserve">Przykładowy produkt: HP </w:t>
            </w:r>
            <w:proofErr w:type="spellStart"/>
            <w:r w:rsidRPr="00CF3C23">
              <w:rPr>
                <w:rStyle w:val="spellingerror"/>
              </w:rPr>
              <w:t>Thunderbolt</w:t>
            </w:r>
            <w:proofErr w:type="spellEnd"/>
            <w:r w:rsidRPr="00CF3C23">
              <w:rPr>
                <w:rStyle w:val="normaltextrun"/>
              </w:rPr>
              <w:t xml:space="preserve"> </w:t>
            </w:r>
            <w:proofErr w:type="spellStart"/>
            <w:r w:rsidRPr="00CF3C23">
              <w:rPr>
                <w:rStyle w:val="spellingerror"/>
              </w:rPr>
              <w:t>Dock</w:t>
            </w:r>
            <w:proofErr w:type="spellEnd"/>
            <w:r w:rsidRPr="00CF3C23">
              <w:rPr>
                <w:rStyle w:val="normaltextrun"/>
              </w:rPr>
              <w:t xml:space="preserve"> 120W G2</w:t>
            </w:r>
            <w:r w:rsidRPr="00CF3C23">
              <w:rPr>
                <w:rStyle w:val="eop"/>
              </w:rPr>
              <w:t> </w:t>
            </w:r>
          </w:p>
          <w:p w14:paraId="5419363E" w14:textId="77777777" w:rsidR="00D6453D" w:rsidRDefault="00D6453D" w:rsidP="00D506D2">
            <w:pPr>
              <w:rPr>
                <w:rFonts w:cs="Calibri"/>
                <w:b/>
                <w:bCs/>
              </w:rPr>
            </w:pPr>
          </w:p>
          <w:p w14:paraId="6642D9D0" w14:textId="77777777" w:rsidR="00D6453D" w:rsidRPr="002C757D" w:rsidRDefault="00D6453D" w:rsidP="00D506D2">
            <w:pPr>
              <w:rPr>
                <w:b/>
                <w:bCs/>
              </w:rPr>
            </w:pPr>
          </w:p>
        </w:tc>
        <w:tc>
          <w:tcPr>
            <w:tcW w:w="1276" w:type="dxa"/>
            <w:tcBorders>
              <w:top w:val="single" w:sz="4" w:space="0" w:color="auto"/>
              <w:left w:val="nil"/>
              <w:bottom w:val="single" w:sz="4" w:space="0" w:color="auto"/>
              <w:right w:val="single" w:sz="4" w:space="0" w:color="auto"/>
            </w:tcBorders>
            <w:shd w:val="clear" w:color="auto" w:fill="FFFFFF"/>
            <w:vAlign w:val="center"/>
          </w:tcPr>
          <w:p w14:paraId="2DAAF2FB" w14:textId="4D23FED1" w:rsidR="00D6453D" w:rsidRDefault="00D6453D" w:rsidP="00D506D2">
            <w:pPr>
              <w:jc w:val="center"/>
            </w:pPr>
            <w:r>
              <w:t xml:space="preserve">1 </w:t>
            </w:r>
            <w:r>
              <w:t>szt.</w:t>
            </w:r>
          </w:p>
        </w:tc>
      </w:tr>
    </w:tbl>
    <w:p w14:paraId="12E569EC" w14:textId="77777777" w:rsidR="00D6453D" w:rsidRDefault="00D6453D" w:rsidP="00D6453D">
      <w:pPr>
        <w:pStyle w:val="Tekstpodstawowy"/>
        <w:ind w:right="-2"/>
        <w:rPr>
          <w:szCs w:val="24"/>
        </w:rPr>
      </w:pPr>
    </w:p>
    <w:p w14:paraId="1D3DE72F" w14:textId="40CAB17D" w:rsidR="00D6453D" w:rsidRPr="00CF3C23" w:rsidRDefault="00CF3C23" w:rsidP="00D6453D">
      <w:pPr>
        <w:pStyle w:val="Tekstpodstawowy"/>
        <w:ind w:right="-2"/>
        <w:rPr>
          <w:b/>
          <w:bCs/>
          <w:i/>
          <w:sz w:val="22"/>
          <w:szCs w:val="22"/>
        </w:rPr>
      </w:pPr>
      <w:r w:rsidRPr="00CF3C23">
        <w:rPr>
          <w:b/>
          <w:bCs/>
          <w:i/>
          <w:sz w:val="22"/>
          <w:szCs w:val="22"/>
        </w:rPr>
        <w:t xml:space="preserve">Treść niniejszego pisma staje się integralna częścią SWZ.  Termin składania ofert ulega zmianie, </w:t>
      </w:r>
      <w:r w:rsidRPr="00CF3C23">
        <w:rPr>
          <w:b/>
          <w:bCs/>
          <w:i/>
          <w:sz w:val="22"/>
          <w:szCs w:val="22"/>
        </w:rPr>
        <w:br/>
        <w:t>o czym Zamawiający powiadamia w odrębnym piśmie.</w:t>
      </w:r>
    </w:p>
    <w:sectPr w:rsidR="00D6453D" w:rsidRPr="00CF3C2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C443A" w14:textId="77777777" w:rsidR="00AE503C" w:rsidRDefault="00AE503C">
      <w:r>
        <w:separator/>
      </w:r>
    </w:p>
  </w:endnote>
  <w:endnote w:type="continuationSeparator" w:id="0">
    <w:p w14:paraId="334018D2" w14:textId="77777777" w:rsidR="00AE503C" w:rsidRDefault="00AE5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B4E6"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F65BC22"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AA447" w14:textId="77777777" w:rsidR="00EF1037" w:rsidRDefault="00A65C11">
    <w:pPr>
      <w:pStyle w:val="Stopka"/>
      <w:tabs>
        <w:tab w:val="clear" w:pos="4536"/>
      </w:tabs>
      <w:jc w:val="center"/>
    </w:pPr>
    <w:r>
      <w:rPr>
        <w:noProof/>
      </w:rPr>
      <w:pict w14:anchorId="2D9EFB28">
        <v:line id="_x0000_s1025" style="position:absolute;left:0;text-align:left;z-index:251657728" from="-3.85pt,7.55pt" to="455.15pt,7.55pt"/>
      </w:pict>
    </w:r>
  </w:p>
  <w:p w14:paraId="4E3D2A95"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1B977A76"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947D3" w14:textId="77777777" w:rsidR="00EF1037" w:rsidRDefault="00EF1037">
    <w:pPr>
      <w:pStyle w:val="Stopka"/>
      <w:pBdr>
        <w:bottom w:val="single" w:sz="6" w:space="0" w:color="auto"/>
      </w:pBdr>
      <w:tabs>
        <w:tab w:val="clear" w:pos="4536"/>
        <w:tab w:val="left" w:pos="6237"/>
      </w:tabs>
    </w:pPr>
  </w:p>
  <w:p w14:paraId="49455480"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03C78D3E" w14:textId="77777777" w:rsidR="00EF1037" w:rsidRDefault="00EF1037">
    <w:pPr>
      <w:pStyle w:val="Stopka"/>
      <w:tabs>
        <w:tab w:val="clear" w:pos="4536"/>
        <w:tab w:val="left" w:pos="6237"/>
      </w:tabs>
    </w:pPr>
  </w:p>
  <w:p w14:paraId="198235BA"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04815" w14:textId="77777777" w:rsidR="00AE503C" w:rsidRDefault="00AE503C">
      <w:r>
        <w:separator/>
      </w:r>
    </w:p>
  </w:footnote>
  <w:footnote w:type="continuationSeparator" w:id="0">
    <w:p w14:paraId="1DFD21C4" w14:textId="77777777" w:rsidR="00AE503C" w:rsidRDefault="00AE50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AFAE0" w14:textId="77777777" w:rsidR="000D4BC2" w:rsidRDefault="000D4B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FD4FE" w14:textId="77777777" w:rsidR="000D4BC2" w:rsidRDefault="000D4B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F7748" w14:textId="77777777" w:rsidR="000D4BC2" w:rsidRDefault="000D4B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32C31"/>
    <w:multiLevelType w:val="multilevel"/>
    <w:tmpl w:val="2D2E8EBC"/>
    <w:lvl w:ilvl="0">
      <w:start w:val="1"/>
      <w:numFmt w:val="bullet"/>
      <w:lvlText w:val="o"/>
      <w:lvlJc w:val="left"/>
      <w:pPr>
        <w:tabs>
          <w:tab w:val="num" w:pos="0"/>
        </w:tabs>
        <w:ind w:left="360" w:hanging="360"/>
      </w:pPr>
      <w:rPr>
        <w:rFonts w:ascii="Courier New" w:hAnsi="Courier New" w:cs="Courier New"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 w15:restartNumberingAfterBreak="0">
    <w:nsid w:val="30130107"/>
    <w:multiLevelType w:val="multilevel"/>
    <w:tmpl w:val="22F21354"/>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43564C5"/>
    <w:multiLevelType w:val="multilevel"/>
    <w:tmpl w:val="541C32A6"/>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90E7550"/>
    <w:multiLevelType w:val="multilevel"/>
    <w:tmpl w:val="991AFAA0"/>
    <w:lvl w:ilvl="0">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5CF444C5"/>
    <w:multiLevelType w:val="multilevel"/>
    <w:tmpl w:val="E08AA980"/>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E503C"/>
    <w:rsid w:val="00057D02"/>
    <w:rsid w:val="000613E0"/>
    <w:rsid w:val="000D4BC2"/>
    <w:rsid w:val="001A571A"/>
    <w:rsid w:val="001E58A5"/>
    <w:rsid w:val="002B1C74"/>
    <w:rsid w:val="00384EFD"/>
    <w:rsid w:val="004222DA"/>
    <w:rsid w:val="00453E59"/>
    <w:rsid w:val="00460DC4"/>
    <w:rsid w:val="005079A4"/>
    <w:rsid w:val="0055546F"/>
    <w:rsid w:val="005C0930"/>
    <w:rsid w:val="006D4AE5"/>
    <w:rsid w:val="00854803"/>
    <w:rsid w:val="0087224A"/>
    <w:rsid w:val="00881C07"/>
    <w:rsid w:val="009149C3"/>
    <w:rsid w:val="00953AA1"/>
    <w:rsid w:val="0095641D"/>
    <w:rsid w:val="009D169F"/>
    <w:rsid w:val="00A65C11"/>
    <w:rsid w:val="00A971C6"/>
    <w:rsid w:val="00AE503C"/>
    <w:rsid w:val="00B26D41"/>
    <w:rsid w:val="00B361A9"/>
    <w:rsid w:val="00C152AE"/>
    <w:rsid w:val="00CF3C23"/>
    <w:rsid w:val="00D1574A"/>
    <w:rsid w:val="00D248D2"/>
    <w:rsid w:val="00D6453D"/>
    <w:rsid w:val="00E02559"/>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826E99"/>
  <w15:chartTrackingRefBased/>
  <w15:docId w15:val="{8AE9E9DC-1E80-4E44-8E24-2C06CB54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paragraph" w:styleId="Akapitzlist">
    <w:name w:val="List Paragraph"/>
    <w:aliases w:val="- wypunktowanie"/>
    <w:basedOn w:val="Normalny"/>
    <w:uiPriority w:val="34"/>
    <w:qFormat/>
    <w:rsid w:val="00D6453D"/>
    <w:pPr>
      <w:spacing w:after="200" w:line="276" w:lineRule="auto"/>
      <w:ind w:left="720"/>
      <w:contextualSpacing/>
    </w:pPr>
    <w:rPr>
      <w:rFonts w:ascii="Calibri" w:eastAsia="Calibri" w:hAnsi="Calibri"/>
      <w:sz w:val="22"/>
      <w:szCs w:val="22"/>
      <w:lang w:eastAsia="en-US"/>
    </w:rPr>
  </w:style>
  <w:style w:type="paragraph" w:customStyle="1" w:styleId="paragraph">
    <w:name w:val="paragraph"/>
    <w:basedOn w:val="Normalny"/>
    <w:qFormat/>
    <w:rsid w:val="00D6453D"/>
    <w:pPr>
      <w:spacing w:before="100" w:beforeAutospacing="1" w:after="100" w:afterAutospacing="1"/>
    </w:pPr>
    <w:rPr>
      <w:sz w:val="24"/>
      <w:szCs w:val="24"/>
    </w:rPr>
  </w:style>
  <w:style w:type="character" w:customStyle="1" w:styleId="normaltextrun">
    <w:name w:val="normaltextrun"/>
    <w:basedOn w:val="Domylnaczcionkaakapitu"/>
    <w:qFormat/>
    <w:rsid w:val="00D6453D"/>
  </w:style>
  <w:style w:type="character" w:customStyle="1" w:styleId="eop">
    <w:name w:val="eop"/>
    <w:basedOn w:val="Domylnaczcionkaakapitu"/>
    <w:qFormat/>
    <w:rsid w:val="00D6453D"/>
  </w:style>
  <w:style w:type="character" w:customStyle="1" w:styleId="spellingerror">
    <w:name w:val="spellingerror"/>
    <w:basedOn w:val="Domylnaczcionkaakapitu"/>
    <w:qFormat/>
    <w:rsid w:val="00D6453D"/>
  </w:style>
  <w:style w:type="character" w:customStyle="1" w:styleId="contextualspellingandgrammarerror">
    <w:name w:val="contextualspellingandgrammarerror"/>
    <w:basedOn w:val="Domylnaczcionkaakapitu"/>
    <w:qFormat/>
    <w:rsid w:val="00CF3C23"/>
  </w:style>
  <w:style w:type="paragraph" w:styleId="Bezodstpw">
    <w:name w:val="No Spacing"/>
    <w:uiPriority w:val="1"/>
    <w:qFormat/>
    <w:rsid w:val="00CF3C23"/>
    <w:pPr>
      <w:suppressAutoHyphens/>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3</Pages>
  <Words>764</Words>
  <Characters>4276</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2</cp:revision>
  <cp:lastPrinted>2021-12-08T08:28:00Z</cp:lastPrinted>
  <dcterms:created xsi:type="dcterms:W3CDTF">2021-12-08T08:30:00Z</dcterms:created>
  <dcterms:modified xsi:type="dcterms:W3CDTF">2021-12-08T08:30:00Z</dcterms:modified>
</cp:coreProperties>
</file>