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8E1BC6" w:rsidP="00890B92">
      <w:pPr>
        <w:spacing w:after="240"/>
        <w:jc w:val="right"/>
        <w:rPr>
          <w:sz w:val="22"/>
          <w:szCs w:val="22"/>
        </w:rPr>
      </w:pPr>
      <w:r w:rsidRPr="008E1BC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E1BC6">
        <w:rPr>
          <w:sz w:val="22"/>
          <w:szCs w:val="22"/>
        </w:rPr>
        <w:t>2021-12-28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E1BC6" w:rsidRPr="008E1BC6" w:rsidRDefault="008E1BC6" w:rsidP="00890B92">
      <w:pPr>
        <w:rPr>
          <w:b/>
          <w:bCs/>
          <w:sz w:val="22"/>
          <w:szCs w:val="22"/>
        </w:rPr>
      </w:pPr>
      <w:r w:rsidRPr="008E1BC6">
        <w:rPr>
          <w:b/>
          <w:bCs/>
          <w:sz w:val="22"/>
          <w:szCs w:val="22"/>
        </w:rPr>
        <w:t>Akademia Górniczo - Hutnicza</w:t>
      </w:r>
    </w:p>
    <w:p w:rsidR="008E1BC6" w:rsidRPr="008E1BC6" w:rsidRDefault="008E1BC6" w:rsidP="00890B92">
      <w:pPr>
        <w:rPr>
          <w:b/>
          <w:bCs/>
          <w:sz w:val="22"/>
          <w:szCs w:val="22"/>
        </w:rPr>
      </w:pPr>
      <w:r w:rsidRPr="008E1BC6">
        <w:rPr>
          <w:b/>
          <w:bCs/>
          <w:sz w:val="22"/>
          <w:szCs w:val="22"/>
        </w:rPr>
        <w:t>im. Stanisława Staszica w Krakowie</w:t>
      </w:r>
    </w:p>
    <w:p w:rsidR="00890B92" w:rsidRPr="00D91931" w:rsidRDefault="008E1BC6" w:rsidP="00890B92">
      <w:pPr>
        <w:rPr>
          <w:b/>
          <w:bCs/>
          <w:sz w:val="22"/>
          <w:szCs w:val="22"/>
        </w:rPr>
      </w:pPr>
      <w:r w:rsidRPr="008E1BC6">
        <w:rPr>
          <w:b/>
          <w:bCs/>
          <w:sz w:val="22"/>
          <w:szCs w:val="22"/>
        </w:rPr>
        <w:t>Dział Zamówień Publicznych</w:t>
      </w:r>
    </w:p>
    <w:p w:rsidR="00890B92" w:rsidRPr="00BD5546" w:rsidRDefault="008E1BC6" w:rsidP="00890B92">
      <w:pPr>
        <w:rPr>
          <w:sz w:val="22"/>
          <w:szCs w:val="22"/>
        </w:rPr>
      </w:pPr>
      <w:r w:rsidRPr="008E1BC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E1BC6">
        <w:rPr>
          <w:sz w:val="22"/>
          <w:szCs w:val="22"/>
        </w:rPr>
        <w:t>30</w:t>
      </w:r>
    </w:p>
    <w:p w:rsidR="00890B92" w:rsidRPr="00BD5546" w:rsidRDefault="008E1BC6" w:rsidP="00890B92">
      <w:pPr>
        <w:rPr>
          <w:sz w:val="22"/>
          <w:szCs w:val="22"/>
        </w:rPr>
      </w:pPr>
      <w:r w:rsidRPr="008E1BC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E1BC6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E1BC6" w:rsidRPr="008E1BC6">
        <w:rPr>
          <w:b/>
          <w:sz w:val="22"/>
          <w:szCs w:val="22"/>
        </w:rPr>
        <w:t>KC-zp.272-736/21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8E1BC6" w:rsidRPr="008E1BC6">
        <w:rPr>
          <w:sz w:val="22"/>
          <w:szCs w:val="22"/>
        </w:rPr>
        <w:t xml:space="preserve">Tryb podstawowy bez negocjacji - art. 275 pkt. 1 ustawy </w:t>
      </w:r>
      <w:proofErr w:type="spellStart"/>
      <w:r w:rsidR="008E1BC6" w:rsidRPr="008E1BC6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8E1BC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E1BC6">
        <w:rPr>
          <w:b/>
          <w:sz w:val="22"/>
          <w:szCs w:val="22"/>
        </w:rPr>
        <w:t>Dostawa liofilizatora dla WIMIC - KC-zp.272-736/21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E1BC6" w:rsidRPr="008E1BC6">
        <w:rPr>
          <w:sz w:val="22"/>
          <w:szCs w:val="22"/>
        </w:rPr>
        <w:t>(</w:t>
      </w:r>
      <w:proofErr w:type="spellStart"/>
      <w:r w:rsidR="008E1BC6" w:rsidRPr="008E1BC6">
        <w:rPr>
          <w:sz w:val="22"/>
          <w:szCs w:val="22"/>
        </w:rPr>
        <w:t>t.j</w:t>
      </w:r>
      <w:proofErr w:type="spellEnd"/>
      <w:r w:rsidR="008E1BC6" w:rsidRPr="008E1BC6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E1BC6" w:rsidP="00A80738">
      <w:pPr>
        <w:spacing w:before="120" w:after="120"/>
        <w:jc w:val="both"/>
        <w:rPr>
          <w:sz w:val="22"/>
          <w:szCs w:val="22"/>
        </w:rPr>
      </w:pPr>
      <w:r w:rsidRPr="008E1BC6">
        <w:rPr>
          <w:b/>
          <w:sz w:val="22"/>
          <w:szCs w:val="22"/>
        </w:rPr>
        <w:t>61 000.00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70BD" w:rsidRDefault="009570BD">
      <w:r>
        <w:separator/>
      </w:r>
    </w:p>
  </w:endnote>
  <w:endnote w:type="continuationSeparator" w:id="0">
    <w:p w:rsidR="009570BD" w:rsidRDefault="009570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70BD" w:rsidRDefault="009570BD">
      <w:r>
        <w:separator/>
      </w:r>
    </w:p>
  </w:footnote>
  <w:footnote w:type="continuationSeparator" w:id="0">
    <w:p w:rsidR="009570BD" w:rsidRDefault="009570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1BC6" w:rsidRDefault="008E1B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1BC6" w:rsidRDefault="008E1B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1BC6" w:rsidRDefault="008E1B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70B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8E1BC6"/>
    <w:rsid w:val="009570BD"/>
    <w:rsid w:val="009D19BD"/>
    <w:rsid w:val="009D427C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79F48DA"/>
  <w15:chartTrackingRefBased/>
  <w15:docId w15:val="{F046EA1D-5E16-4FB6-9431-1012D8CA0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2021-12-28T12:14:00Z</dcterms:created>
  <dcterms:modified xsi:type="dcterms:W3CDTF">2021-12-28T12:14:00Z</dcterms:modified>
</cp:coreProperties>
</file>