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31803" w:rsidP="005C0930">
      <w:pPr>
        <w:spacing w:after="240"/>
        <w:jc w:val="right"/>
        <w:rPr>
          <w:sz w:val="22"/>
          <w:szCs w:val="22"/>
        </w:rPr>
      </w:pPr>
      <w:r w:rsidRPr="0033180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31803">
        <w:rPr>
          <w:sz w:val="22"/>
          <w:szCs w:val="22"/>
        </w:rPr>
        <w:t>2022-05-</w:t>
      </w:r>
      <w:r w:rsidR="00692C99">
        <w:rPr>
          <w:sz w:val="22"/>
          <w:szCs w:val="22"/>
        </w:rPr>
        <w:t>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Akademia Górniczo - Hutnicza</w:t>
      </w:r>
    </w:p>
    <w:p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im. Stanisława Staszica w Krakowie</w:t>
      </w:r>
    </w:p>
    <w:p w:rsidR="005C0930" w:rsidRPr="00D91931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Dział Zamówień Publicznych</w:t>
      </w:r>
    </w:p>
    <w:p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30</w:t>
      </w:r>
    </w:p>
    <w:p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31803" w:rsidRPr="00331803">
        <w:rPr>
          <w:b/>
          <w:sz w:val="22"/>
          <w:szCs w:val="22"/>
        </w:rPr>
        <w:t>KC-zp.272-</w:t>
      </w:r>
      <w:r w:rsidR="00692C99">
        <w:rPr>
          <w:b/>
          <w:sz w:val="22"/>
          <w:szCs w:val="22"/>
        </w:rPr>
        <w:t>154</w:t>
      </w:r>
      <w:r w:rsidR="00331803" w:rsidRPr="00331803">
        <w:rPr>
          <w:b/>
          <w:sz w:val="22"/>
          <w:szCs w:val="22"/>
        </w:rPr>
        <w:t>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692C99" w:rsidRDefault="005C0930" w:rsidP="00692C99">
      <w:pPr>
        <w:spacing w:line="360" w:lineRule="auto"/>
        <w:jc w:val="both"/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1803" w:rsidRPr="00331803">
        <w:rPr>
          <w:sz w:val="22"/>
          <w:szCs w:val="22"/>
        </w:rPr>
        <w:t xml:space="preserve">Tryb podstawowy bez negocjacji - art. 275 pkt. 1 ustawy </w:t>
      </w:r>
      <w:proofErr w:type="spellStart"/>
      <w:r w:rsidR="00331803" w:rsidRPr="0033180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92C99" w:rsidRPr="00692C99">
        <w:rPr>
          <w:b/>
          <w:bCs/>
          <w:sz w:val="22"/>
          <w:szCs w:val="22"/>
        </w:rPr>
        <w:t xml:space="preserve"> </w:t>
      </w:r>
      <w:r w:rsidR="00692C99">
        <w:rPr>
          <w:b/>
          <w:bCs/>
          <w:sz w:val="22"/>
          <w:szCs w:val="22"/>
        </w:rPr>
        <w:t xml:space="preserve">kurs języka programowania </w:t>
      </w:r>
      <w:proofErr w:type="spellStart"/>
      <w:r w:rsidR="00692C99">
        <w:rPr>
          <w:b/>
          <w:bCs/>
          <w:sz w:val="22"/>
          <w:szCs w:val="22"/>
        </w:rPr>
        <w:t>Python</w:t>
      </w:r>
      <w:proofErr w:type="spellEnd"/>
      <w:r w:rsidR="00692C99">
        <w:rPr>
          <w:b/>
          <w:bCs/>
          <w:sz w:val="22"/>
          <w:szCs w:val="22"/>
        </w:rPr>
        <w:t xml:space="preserve"> dla pracowników naukowo-dydaktycznych WEIP w ramach projektu POWR.03.05.00-00-Z309/18- KC-zp.272-154/22</w:t>
      </w:r>
      <w:r w:rsidR="00692C99">
        <w:rPr>
          <w:bCs/>
          <w:sz w:val="22"/>
          <w:szCs w:val="22"/>
        </w:rPr>
        <w:t>”</w:t>
      </w:r>
      <w:r w:rsidR="00692C99">
        <w:rPr>
          <w:b/>
          <w:sz w:val="22"/>
          <w:szCs w:val="22"/>
        </w:rPr>
        <w:t xml:space="preserve"> </w:t>
      </w:r>
      <w:r w:rsidR="00692C99">
        <w:rPr>
          <w:bCs/>
          <w:sz w:val="22"/>
          <w:szCs w:val="22"/>
        </w:rPr>
        <w:t>– znak sprawy</w:t>
      </w:r>
      <w:r w:rsidR="00692C99">
        <w:rPr>
          <w:b/>
          <w:sz w:val="22"/>
          <w:szCs w:val="22"/>
        </w:rPr>
        <w:t xml:space="preserve"> KC-zp.272-154/22.</w:t>
      </w:r>
    </w:p>
    <w:p w:rsidR="00EF1037" w:rsidRPr="005C0930" w:rsidRDefault="00EF1037" w:rsidP="005C0930">
      <w:pPr>
        <w:spacing w:line="360" w:lineRule="auto"/>
        <w:jc w:val="both"/>
        <w:rPr>
          <w:iCs/>
          <w:sz w:val="24"/>
        </w:rPr>
      </w:pPr>
    </w:p>
    <w:p w:rsidR="00EF1037" w:rsidRDefault="00331803">
      <w:pPr>
        <w:spacing w:before="120" w:after="120" w:line="360" w:lineRule="auto"/>
        <w:jc w:val="both"/>
        <w:rPr>
          <w:sz w:val="22"/>
          <w:szCs w:val="22"/>
        </w:rPr>
      </w:pPr>
      <w:r w:rsidRPr="0033180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331803">
        <w:rPr>
          <w:sz w:val="22"/>
          <w:szCs w:val="22"/>
        </w:rPr>
        <w:t>(</w:t>
      </w:r>
      <w:proofErr w:type="spellStart"/>
      <w:r w:rsidRPr="00331803">
        <w:rPr>
          <w:sz w:val="22"/>
          <w:szCs w:val="22"/>
        </w:rPr>
        <w:t>t.j</w:t>
      </w:r>
      <w:proofErr w:type="spellEnd"/>
      <w:r w:rsidRPr="00331803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DC55CE">
        <w:rPr>
          <w:sz w:val="22"/>
          <w:szCs w:val="22"/>
        </w:rPr>
        <w:t xml:space="preserve">poprzez dodanie nowej przesłanki wykluczenia </w:t>
      </w:r>
      <w:r w:rsidR="00DC55CE">
        <w:rPr>
          <w:sz w:val="22"/>
          <w:szCs w:val="22"/>
        </w:rPr>
        <w:br/>
        <w:t xml:space="preserve">pkt. 9.2 </w:t>
      </w:r>
      <w:r w:rsidR="00EF1037" w:rsidRPr="005C0930">
        <w:rPr>
          <w:sz w:val="22"/>
          <w:szCs w:val="22"/>
        </w:rPr>
        <w:t>:</w:t>
      </w:r>
    </w:p>
    <w:p w:rsidR="00DC55CE" w:rsidRDefault="00DC55CE" w:rsidP="00DC55CE">
      <w:pPr>
        <w:numPr>
          <w:ilvl w:val="0"/>
          <w:numId w:val="1"/>
        </w:numPr>
        <w:spacing w:before="200" w:after="60"/>
        <w:jc w:val="both"/>
        <w:outlineLvl w:val="0"/>
        <w:rPr>
          <w:b/>
          <w:bCs/>
          <w:caps/>
          <w:kern w:val="2"/>
          <w:sz w:val="22"/>
          <w:szCs w:val="22"/>
          <w:lang w:val="x-none" w:eastAsia="x-none"/>
        </w:rPr>
      </w:pPr>
      <w:r w:rsidRPr="00DC55CE">
        <w:rPr>
          <w:b/>
          <w:bCs/>
          <w:caps/>
          <w:kern w:val="2"/>
          <w:sz w:val="22"/>
          <w:szCs w:val="22"/>
          <w:lang w:val="x-none" w:eastAsia="x-none"/>
        </w:rPr>
        <w:t>Podstawy wykluczenia wykonawcy Z POSTĘPOWANIA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Zamawiający wykluczy z postępowania o udzielenie zamówienia Wykonawcę</w:t>
      </w:r>
      <w:r w:rsidRPr="00DC55CE">
        <w:rPr>
          <w:bCs/>
          <w:iCs/>
          <w:color w:val="000000"/>
          <w:sz w:val="22"/>
          <w:szCs w:val="22"/>
          <w:lang w:eastAsia="x-none"/>
        </w:rPr>
        <w:t xml:space="preserve">, wobec którego zachodzą podstawy wykluczenia, o których mowa w art. </w:t>
      </w:r>
      <w:r w:rsidRPr="00DC55CE">
        <w:rPr>
          <w:bCs/>
          <w:iCs/>
          <w:color w:val="000000"/>
          <w:sz w:val="22"/>
          <w:szCs w:val="22"/>
          <w:lang w:val="x-none" w:eastAsia="x-none"/>
        </w:rPr>
        <w:t>1</w:t>
      </w:r>
      <w:r w:rsidRPr="00DC55CE">
        <w:rPr>
          <w:bCs/>
          <w:iCs/>
          <w:color w:val="000000"/>
          <w:sz w:val="22"/>
          <w:szCs w:val="22"/>
          <w:lang w:eastAsia="x-none"/>
        </w:rPr>
        <w:t>08</w:t>
      </w:r>
      <w:r w:rsidRPr="00DC55CE">
        <w:rPr>
          <w:bCs/>
          <w:iCs/>
          <w:color w:val="000000"/>
          <w:sz w:val="22"/>
          <w:szCs w:val="22"/>
          <w:lang w:val="x-none" w:eastAsia="x-none"/>
        </w:rPr>
        <w:t xml:space="preserve"> ust 1 </w:t>
      </w:r>
      <w:r w:rsidRPr="00DC55CE">
        <w:rPr>
          <w:bCs/>
          <w:iCs/>
          <w:color w:val="000000"/>
          <w:sz w:val="22"/>
          <w:szCs w:val="22"/>
          <w:lang w:eastAsia="x-none"/>
        </w:rPr>
        <w:t xml:space="preserve">ustawy </w:t>
      </w:r>
      <w:proofErr w:type="spellStart"/>
      <w:r w:rsidRPr="00DC55CE">
        <w:rPr>
          <w:bCs/>
          <w:iCs/>
          <w:color w:val="000000"/>
          <w:sz w:val="22"/>
          <w:szCs w:val="22"/>
          <w:lang w:eastAsia="x-none"/>
        </w:rPr>
        <w:t>Pzp</w:t>
      </w:r>
      <w:proofErr w:type="spellEnd"/>
      <w:r w:rsidRPr="00DC55CE">
        <w:rPr>
          <w:bCs/>
          <w:iCs/>
          <w:color w:val="000000"/>
          <w:sz w:val="22"/>
          <w:szCs w:val="22"/>
          <w:lang w:eastAsia="x-none"/>
        </w:rPr>
        <w:t>.</w:t>
      </w:r>
    </w:p>
    <w:p w:rsidR="00DC55CE" w:rsidRPr="00DC55CE" w:rsidRDefault="00DC55CE" w:rsidP="00DC55CE">
      <w:pPr>
        <w:numPr>
          <w:ilvl w:val="1"/>
          <w:numId w:val="1"/>
        </w:numPr>
        <w:rPr>
          <w:bCs/>
          <w:iCs/>
          <w:color w:val="FF0000"/>
          <w:sz w:val="22"/>
          <w:szCs w:val="22"/>
          <w:lang w:val="x-none" w:eastAsia="x-none"/>
        </w:rPr>
      </w:pPr>
      <w:r w:rsidRPr="00DC55CE">
        <w:rPr>
          <w:bCs/>
          <w:iCs/>
          <w:color w:val="FF0000"/>
          <w:sz w:val="22"/>
          <w:szCs w:val="22"/>
          <w:lang w:val="x-none" w:eastAsia="x-none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Stosownie do treści art. 109 ust. 1 pkt 1, pkt 4, pkt 5, pkt 6, pkt 7, pkt 8, pkt 9 i pkt 10 ustawy PZP, Zamawiający wykluczy z postępowania Wykonawcę: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pkt 1) który naruszył obowiązki dotyczące płatności podatków, opłat lub składek na</w:t>
      </w:r>
      <w:r w:rsidRPr="00DC55CE">
        <w:rPr>
          <w:sz w:val="22"/>
          <w:szCs w:val="22"/>
        </w:rPr>
        <w:t xml:space="preserve"> ubezpieczenia społeczne lub zdrowotne, z wyjątkiem przypadku, o którym mowa w art. 108 ust. 1 pkt 3 ustawy PZP, chyba że wykonawca przed upływem terminu składania ofert dokonał płatności należnych podatków, opłat lub składek na ubezpieczenia społeczne lub zdrowotne </w:t>
      </w:r>
      <w:r w:rsidRPr="00DC55CE">
        <w:rPr>
          <w:sz w:val="22"/>
          <w:szCs w:val="22"/>
        </w:rPr>
        <w:lastRenderedPageBreak/>
        <w:t>wraz z odsetkami lub grzywnami lub zawarł wiążące porozumienie w sprawie spłaty tych należności;</w:t>
      </w:r>
    </w:p>
    <w:p w:rsidR="00DC55CE" w:rsidRPr="00DC55CE" w:rsidRDefault="00DC55CE" w:rsidP="00DC55CE">
      <w:pPr>
        <w:ind w:left="68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pkt 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DC55CE" w:rsidRPr="00DC55CE" w:rsidRDefault="00DC55CE" w:rsidP="00DC55CE">
      <w:pPr>
        <w:ind w:left="68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pkt 5)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DC55CE" w:rsidRPr="00DC55CE" w:rsidRDefault="00DC55CE" w:rsidP="00DC55CE">
      <w:pPr>
        <w:ind w:left="68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 xml:space="preserve">pkt 6) jeżeli występuje konflikt interesów w rozumieniu art. 56 ust. 2, którego nie można skutecznie wyeliminować w inny sposób niż przez wykluczenie wykonawcy; 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pkt 7)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</w:t>
      </w:r>
      <w:r w:rsidRPr="00DC55CE">
        <w:rPr>
          <w:sz w:val="22"/>
          <w:szCs w:val="22"/>
        </w:rPr>
        <w:t xml:space="preserve"> do wypowiedzenia lub odstąpienia od umowy, odszkodowania, wykonania zastępczego lub realizacji uprawnień z tytułu rękojmi za wady;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pkt 8)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 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pkt 9) który bezprawnie wpływał lub próbował wpływać na czynności Zamawiającego lub próbował pozyskać lub pozyskał informacje poufne, mogące dać mu przewagę w postępowaniu o udzielenie zamówienia; 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pkt 10) który w wyniku lekkomyślności lub niedbalstwa przedstawił informacje wprowadzające w błąd, co mogło mieć istotny wpływ na decyzje podejmowane przez Zamawiającego w postępowaniu o udzielenie zamówienia.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Jeżeli Wykonawca polega na zdolnościach lub sytuacji podmiotów udostępniających zasoby Zamawiający zbada, czy nie zachodzą wobec tego podmiotu podstawy wykluczenia, które zostały przewidziane względem Wykonawcy.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W przypadku wspólnego ubiegania się wykonawców o udzielenie zamówienia zamawiający bada, czy nie zachodzą podstawy wykluczenia wobec każdego z tych wykonawców.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W przypadkach, o których mowa w art 109 ust.1 pkt 1), pkt 4), pkt 5) i pkt 7)  zamawiający może nie wykluczać wykonawcy, jeżeli wykluczenie byłoby w sposób oczywisty nieproporcjonalne, w szczególności gdy kwota zaległych podatków lub składek na ubezpieczenie społeczne jest niewielka albo sytuacja ekonomiczna lub finansowa wykonawcy, o którym mowa powyżej w pkt </w:t>
      </w:r>
      <w:r w:rsidR="00337850">
        <w:rPr>
          <w:sz w:val="22"/>
          <w:szCs w:val="22"/>
        </w:rPr>
        <w:t>3</w:t>
      </w:r>
      <w:bookmarkStart w:id="0" w:name="_GoBack"/>
      <w:bookmarkEnd w:id="0"/>
      <w:r w:rsidRPr="00DC55CE">
        <w:rPr>
          <w:sz w:val="22"/>
          <w:szCs w:val="22"/>
        </w:rPr>
        <w:t xml:space="preserve"> ust. 2), jest wystarczająca do wykonania zamówienia.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Wykluczenie Wykonawcy następuje zgodnie z art. 111 ustawy PZP. 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Wykonawca nie podlega wykluczeniu w okolicznościach określonych w art. 108 ust. 1 pkt 1, 2, 5 i 6 ustawy PZP, jeżeli udowodni zamawiającemu, że spełnił łącznie przesłanki wskazane w art. 110 ust. 2 ustawy PZP. 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Zamawiający oceni, czy podjęte przez wykonawcę czynności, o których mowa w art. 110 ust. 2 ustawy PZP,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5C0930" w:rsidRDefault="00DC55CE" w:rsidP="00DC55C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Zamawiający może wykluczyć Wykonawcę na każdym etapie postępowania, ofertę Wykonawcy wykluczonego uznaje się za odrzuconą.</w:t>
      </w:r>
    </w:p>
    <w:p w:rsidR="00D21A42" w:rsidRDefault="00D21A42" w:rsidP="00D21A42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:rsidR="00D21A42" w:rsidRPr="00D21A42" w:rsidRDefault="00D21A42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Jednocześnie zostają zamieszczone </w:t>
      </w:r>
      <w:r w:rsidR="005022EA">
        <w:rPr>
          <w:b/>
          <w:bCs/>
          <w:iCs/>
          <w:color w:val="000000"/>
          <w:sz w:val="22"/>
          <w:szCs w:val="22"/>
          <w:lang w:eastAsia="x-none"/>
        </w:rPr>
        <w:t xml:space="preserve">NOWE obowiązujące </w:t>
      </w: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 załączniki nr 2 i 2A uzupełnione o treść powyższych oświadczeń. </w:t>
      </w:r>
    </w:p>
    <w:sectPr w:rsidR="00D21A42" w:rsidRPr="00D21A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5F24" w:rsidRDefault="00B25F24">
      <w:r>
        <w:separator/>
      </w:r>
    </w:p>
  </w:endnote>
  <w:endnote w:type="continuationSeparator" w:id="0">
    <w:p w:rsidR="00B25F24" w:rsidRDefault="00B2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F41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B0BD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5F24" w:rsidRDefault="00B25F24">
      <w:r>
        <w:separator/>
      </w:r>
    </w:p>
  </w:footnote>
  <w:footnote w:type="continuationSeparator" w:id="0">
    <w:p w:rsidR="00B25F24" w:rsidRDefault="00B25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03" w:rsidRDefault="00331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03" w:rsidRDefault="00795BF2">
    <w:pPr>
      <w:pStyle w:val="Nagwek"/>
    </w:pPr>
    <w:r>
      <w:rPr>
        <w:noProof/>
      </w:rPr>
      <w:drawing>
        <wp:inline distT="0" distB="0" distL="0" distR="0" wp14:anchorId="0CF105D0" wp14:editId="53900F96">
          <wp:extent cx="4905375" cy="447675"/>
          <wp:effectExtent l="0" t="0" r="9525" b="9525"/>
          <wp:docPr id="6" name="Obraz 6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 descr="Log_POWER_kolo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03" w:rsidRDefault="00331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534625C2"/>
    <w:lvl w:ilvl="0">
      <w:start w:val="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2F7"/>
    <w:rsid w:val="000241C0"/>
    <w:rsid w:val="00057D02"/>
    <w:rsid w:val="000613E0"/>
    <w:rsid w:val="001A571A"/>
    <w:rsid w:val="002B1C74"/>
    <w:rsid w:val="00331803"/>
    <w:rsid w:val="00337850"/>
    <w:rsid w:val="00363DF3"/>
    <w:rsid w:val="0036430B"/>
    <w:rsid w:val="00384EFD"/>
    <w:rsid w:val="004222DA"/>
    <w:rsid w:val="00453E59"/>
    <w:rsid w:val="00460DC4"/>
    <w:rsid w:val="005022EA"/>
    <w:rsid w:val="005079A4"/>
    <w:rsid w:val="0055546F"/>
    <w:rsid w:val="005C0930"/>
    <w:rsid w:val="00692C99"/>
    <w:rsid w:val="006D4AE5"/>
    <w:rsid w:val="00795BF2"/>
    <w:rsid w:val="00854803"/>
    <w:rsid w:val="0087224A"/>
    <w:rsid w:val="00881C07"/>
    <w:rsid w:val="008F41B9"/>
    <w:rsid w:val="009149C3"/>
    <w:rsid w:val="0095065A"/>
    <w:rsid w:val="00953AA1"/>
    <w:rsid w:val="0095641D"/>
    <w:rsid w:val="00996813"/>
    <w:rsid w:val="009D169F"/>
    <w:rsid w:val="00B25F24"/>
    <w:rsid w:val="00B26D41"/>
    <w:rsid w:val="00B361A9"/>
    <w:rsid w:val="00BC22F7"/>
    <w:rsid w:val="00C152AE"/>
    <w:rsid w:val="00D1574A"/>
    <w:rsid w:val="00D21A42"/>
    <w:rsid w:val="00D248D2"/>
    <w:rsid w:val="00DC55CE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3B9E4F9"/>
  <w15:chartTrackingRefBased/>
  <w15:docId w15:val="{BBDECABB-8395-4F6A-8764-55DBAE4D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0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821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Katarzyna Breguła</cp:lastModifiedBy>
  <cp:revision>9</cp:revision>
  <cp:lastPrinted>2022-05-09T12:23:00Z</cp:lastPrinted>
  <dcterms:created xsi:type="dcterms:W3CDTF">2022-05-10T09:10:00Z</dcterms:created>
  <dcterms:modified xsi:type="dcterms:W3CDTF">2022-05-10T10:58:00Z</dcterms:modified>
</cp:coreProperties>
</file>