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Ogłoszenie o zmianie ogłoszenia</w:t>
      </w:r>
      <w:bookmarkEnd w:id="0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Realizacja przedsięwzięć niskoemisyjnych budynków jednorodzinnych w ramach programu STOP SMOG dla Gminy</w:t>
        <w:br/>
        <w:t>Niepołomice - Etap I</w:t>
      </w:r>
      <w:bookmarkEnd w:id="1"/>
    </w:p>
    <w:p>
      <w:pPr>
        <w:pStyle w:val="Style7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| SEKCJA I - ZAMAWIAJĄCY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1.1.) Nazwa zamawiającego: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Gmina Niepołomice</w:t>
      </w:r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Krajowy Numer Identyfikacyjny: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REGON 351555370</w:t>
      </w:r>
      <w:bookmarkEnd w:id="2"/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Adres zamawiającego:</w:t>
      </w:r>
      <w:bookmarkEnd w:id="3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1.4.1.) Ulica: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Plac Zwycięstwa 13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Miejscowość: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Niepołomice</w:t>
      </w:r>
    </w:p>
    <w:p>
      <w:pPr>
        <w:pStyle w:val="Style2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Kod pocztowy: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32-005</w:t>
      </w:r>
      <w:bookmarkEnd w:id="4"/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Województwo: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małopolskie</w:t>
      </w:r>
    </w:p>
    <w:p>
      <w:pPr>
        <w:pStyle w:val="Style2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Kraj: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Polska</w:t>
      </w:r>
      <w:bookmarkEnd w:id="5"/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Lokalizacja NUTS 3: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PL214 - Krakowski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46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Adres poczty elektronicznej: </w:t>
      </w:r>
      <w:r>
        <w:fldChar w:fldCharType="begin"/>
      </w:r>
      <w:r>
        <w:rPr/>
        <w:instrText> HYPERLINK "mailto:czeslaw.nowak@niepolomice.eu"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czeslaw.nowak@niepolomice.eu</w:t>
      </w:r>
      <w:r>
        <w:fldChar w:fldCharType="end"/>
      </w:r>
    </w:p>
    <w:p>
      <w:pPr>
        <w:pStyle w:val="Style2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747" w:val="left"/>
        </w:tabs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Adres strony internetowej zamawiającego: </w:t>
      </w:r>
      <w:r>
        <w:fldChar w:fldCharType="begin"/>
      </w:r>
      <w:r>
        <w:rPr/>
        <w:instrText> HYPERLINK "http://www.niepolomice.eu" </w:instrText>
      </w:r>
      <w:r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www.niepolomice.eu</w:t>
      </w:r>
      <w:bookmarkEnd w:id="6"/>
      <w:r>
        <w:fldChar w:fldCharType="end"/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Rodzaj zamawiającego: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Zamawiający publiczny - jednostka sektora finansów publicznych - jednostka samorządu terytorialnego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646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Przedmiot działalności zamawiającego: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Ogólne usługi publiczne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| SEKCJA II - INFORMACJE PODSTAWOWE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98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Numer ogłoszenia: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2022/BZP 00129779/01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pBdr>
          <w:bottom w:val="single" w:sz="4" w:space="0" w:color="auto"/>
        </w:pBdr>
        <w:shd w:val="clear" w:color="auto" w:fill="auto"/>
        <w:tabs>
          <w:tab w:pos="498" w:val="left"/>
        </w:tabs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) Data ogłoszenia: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2022-04-21 13:57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| SEKCJA III ZMIANA OGŁOSZENIA</w:t>
      </w:r>
    </w:p>
    <w:p>
      <w:pPr>
        <w:pStyle w:val="Style2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after="0" w:line="266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Nazwa zmienianego ogłoszenia: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Ogłoszenie o zamówieniu,</w:t>
      </w:r>
    </w:p>
    <w:p>
      <w:pPr>
        <w:pStyle w:val="Style2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line="266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Numer zmienianego ogłoszenia w BZP: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2022/BZP 00128005/01</w:t>
      </w:r>
      <w:bookmarkEnd w:id="8"/>
    </w:p>
    <w:p>
      <w:pPr>
        <w:pStyle w:val="Style2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line="266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Identyfikator ostatniej wersji zmienianego ogłoszenia: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01</w:t>
      </w:r>
      <w:bookmarkEnd w:id="9"/>
    </w:p>
    <w:p>
      <w:pPr>
        <w:pStyle w:val="Style2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after="0" w:line="266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Identyfikator sekcji zmienianego ogłoszenia:</w:t>
      </w:r>
      <w:bookmarkEnd w:id="1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SEKCJA IV - PRZEDMIOT ZAMÓWIENIA</w:t>
      </w:r>
    </w:p>
    <w:p>
      <w:pPr>
        <w:pStyle w:val="Style2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646" w:val="left"/>
        </w:tabs>
        <w:bidi w:val="0"/>
        <w:spacing w:before="0" w:after="0" w:line="266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Opis zmiany, w tym tekst, który należy dodać lub zmienić:</w:t>
      </w:r>
      <w:bookmarkEnd w:id="11"/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680" w:val="left"/>
        </w:tabs>
        <w:bidi w:val="0"/>
        <w:spacing w:before="0" w:after="1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Krótki opis przedmiotu zamówienia (Część zamówienia nr 1)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zmianą: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Sosnowa 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 bez spoinowy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system ociepleń. Współczynnik przewodzenia ciepła zastosowanego materiału izolacyjnego A=0,038 W/(mK). Dopuszcza się zmianę proponowanego materiału izolacyjnego przy założeniu,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 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1 stanowi:</w:t>
      </w:r>
    </w:p>
    <w:p>
      <w:pPr>
        <w:pStyle w:val="Style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63" w:val="left"/>
        </w:tabs>
        <w:bidi w:val="0"/>
        <w:spacing w:before="0" w:after="1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Zagórzu 73,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 bez spoinowy system ociepleń. Współczynnik przewodzenia ciepła zastosowanego materiału izolacyjnego A=0,038 W/(mK). Dopuszcza się zmianę proponowanego materiału izolacyjnego przy założeniu,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3.1 stanowi:</w:t>
      </w:r>
    </w:p>
    <w:p>
      <w:pPr>
        <w:pStyle w:val="Style7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Zakrzowie nr 49,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-bez spoinowy system ociepleń. Współczynnik przewodzenia ciepła zastosowanego materiału izolacyjnego min.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4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5 stanowi:</w:t>
      </w:r>
    </w:p>
    <w:p>
      <w:pPr>
        <w:pStyle w:val="Style7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Ples 8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-bez spoinowy system ociepleń. Współczynnik przewodzenia ciepła zastosowanego materiału izolacyjnego min.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7 stanowi:</w:t>
      </w:r>
    </w:p>
    <w:p>
      <w:pPr>
        <w:pStyle w:val="Style7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Ochmanowie 70,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-bez spoinowy system ociepleń. Współczynnik przewodzenia ciepła zastosowanego materiału izolacyjnego min.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63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10 stanowi:</w:t>
      </w:r>
    </w:p>
    <w:p>
      <w:pPr>
        <w:pStyle w:val="Style7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zmianie: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Sosnowa 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 bez spoinowy system ociepleń. Współczynnik przewodzenia ciepła zastosowanego materiału izolacyjnego A=0,038 W/(mK). Dopuszcza się zmianę proponowanego materiału izolacyjnego przy założeniu,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 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Zagórzu 73,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 bez spoinowy system ociepleń. Współczynnik przewodzenia ciepła zastosowanego materiału izolacyjnego A=0,038 W/(mK). Dopuszcza się zmianę proponowanego materiału izolacyjnego przy założeniu,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Zakrzowie nr 49,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-bez spoinowy system ociepleń. Współczynnik przewodzenia ciepła zastosowanego materiału izolacyjnego min.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Ples 8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-bez spoinowy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system ociepleń. Współczynnik przewodzenia ciepła zastosowanego materiału izolacyjnego min.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6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6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6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6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Ochmanowie 70,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ścian zewnętrznych płytami styropianu o grubości minimum 15 cm. Metoda lekka, mokra, BSO -bez spoinowy system ociepleń. Współczynnik przewodzenia ciepła zastosowanego materiału izolacyjnego min.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7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7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2"/>
        <w:keepNext/>
        <w:keepLines/>
        <w:widowControl w:val="0"/>
        <w:numPr>
          <w:ilvl w:val="0"/>
          <w:numId w:val="79"/>
        </w:numPr>
        <w:shd w:val="clear" w:color="auto" w:fill="auto"/>
        <w:bidi w:val="0"/>
        <w:spacing w:before="0" w:after="0" w:line="266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Opis zmiany, w tym tekst, który należy dodać lub zmienić:</w:t>
      </w:r>
      <w:bookmarkEnd w:id="12"/>
    </w:p>
    <w:p>
      <w:pPr>
        <w:pStyle w:val="Style7"/>
        <w:keepNext w:val="0"/>
        <w:keepLines w:val="0"/>
        <w:widowControl w:val="0"/>
        <w:numPr>
          <w:ilvl w:val="0"/>
          <w:numId w:val="81"/>
        </w:numPr>
        <w:shd w:val="clear" w:color="auto" w:fill="auto"/>
        <w:tabs>
          <w:tab w:pos="666" w:val="left"/>
        </w:tabs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Krótki opis przedmiotu zamówienia (Część zamówienia nr 2)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zmianą: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podłogi poddasza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Zabierzowska 34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83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podłogi na poddaszu warstwą podwójną warstwą wełny mineralnej lub styropianu o grubości łącznej (warstwa górna+dolna) minimum 22 cm docieplenia +folia paroizolacyjna. Na wykonanej warstwie ocieplenia ułożyć płyty typ OSB /gr. min 18mm/- na legarach. Współczynnik przewodzenia ciepła materiału izolacyjnego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83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8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8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8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8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83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2.1 stanowi:</w:t>
      </w:r>
    </w:p>
    <w:p>
      <w:pPr>
        <w:pStyle w:val="Style7"/>
        <w:keepNext w:val="0"/>
        <w:keepLines w:val="0"/>
        <w:widowControl w:val="0"/>
        <w:numPr>
          <w:ilvl w:val="0"/>
          <w:numId w:val="8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8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Zagórzu 73,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8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podłogi na poddaszu podwójną warstwą wełny mineralnej lub styropianu o grubości łącznej (warstwa górna+dolna) minimum 22 cm docieplenia +folia paroizolacyjna. Na wykonanej warstwie ocieplenia ułożyć płyty typ OSB /gr. min 18mm/-na legarach. Współczynnik przewodzenia ciepła materiału izolacyjnego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89"/>
        </w:numPr>
        <w:shd w:val="clear" w:color="auto" w:fill="auto"/>
        <w:tabs>
          <w:tab w:pos="363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91"/>
        </w:numPr>
        <w:shd w:val="clear" w:color="auto" w:fill="auto"/>
        <w:tabs>
          <w:tab w:pos="36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91"/>
        </w:numPr>
        <w:shd w:val="clear" w:color="auto" w:fill="auto"/>
        <w:tabs>
          <w:tab w:pos="34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91"/>
        </w:numPr>
        <w:shd w:val="clear" w:color="auto" w:fill="auto"/>
        <w:tabs>
          <w:tab w:pos="34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9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89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3.2 stanowi:</w:t>
      </w:r>
    </w:p>
    <w:p>
      <w:pPr>
        <w:pStyle w:val="Style7"/>
        <w:keepNext w:val="0"/>
        <w:keepLines w:val="0"/>
        <w:widowControl w:val="0"/>
        <w:numPr>
          <w:ilvl w:val="0"/>
          <w:numId w:val="9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9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zmianie: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podłogi poddasza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Zabierzowska 34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95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podłogi na poddaszu warstwą podwójną warstwą wełny mineralnej lub styropianu o grubości łącznej (warstwa górna+dolna) minimum 22 cm docieplenia +folia paroizolacyjna. Na wykonanej warstwie ocieplenia ułożyć płyty typ OSB /gr. min 18mm/- na legarach. Współczynnik przewodzenia ciepła materiału izolacyjnego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95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9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9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9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97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95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9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9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Zagórzu 73,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0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ocieplenie podłogi na poddaszu podwójną warstwą wełny mineralnej lub styropianu o grubości łącznej (warstwa górna+dolna) minimum 22 cm docieplenia +folia paroizolacyjna. Na wykonanej warstwie ocieplenia ułożyć płyty typ OSB /gr. min 18mm/-na legarach. Współczynnik przewodzenia ciepła materiału izolacyjnego A=0,038 W/(mK). Dopuszcza się zmianę proponowanego materiału izolacyjnego przy założeniu że wyznaczony w audycie współczynnik U zostanie zachowany.</w:t>
      </w:r>
    </w:p>
    <w:p>
      <w:pPr>
        <w:pStyle w:val="Style7"/>
        <w:keepNext w:val="0"/>
        <w:keepLines w:val="0"/>
        <w:widowControl w:val="0"/>
        <w:numPr>
          <w:ilvl w:val="0"/>
          <w:numId w:val="10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0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0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0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0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0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0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0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2"/>
        <w:keepNext/>
        <w:keepLines/>
        <w:widowControl w:val="0"/>
        <w:numPr>
          <w:ilvl w:val="0"/>
          <w:numId w:val="107"/>
        </w:numPr>
        <w:shd w:val="clear" w:color="auto" w:fill="auto"/>
        <w:bidi w:val="0"/>
        <w:spacing w:before="0" w:after="0" w:line="266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Opis zmiany, w tym tekst, który należy dodać lub zmienić:</w:t>
      </w:r>
      <w:bookmarkEnd w:id="13"/>
    </w:p>
    <w:p>
      <w:pPr>
        <w:pStyle w:val="Style7"/>
        <w:keepNext w:val="0"/>
        <w:keepLines w:val="0"/>
        <w:widowControl w:val="0"/>
        <w:numPr>
          <w:ilvl w:val="0"/>
          <w:numId w:val="109"/>
        </w:numPr>
        <w:shd w:val="clear" w:color="auto" w:fill="auto"/>
        <w:tabs>
          <w:tab w:pos="666" w:val="left"/>
        </w:tabs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Krótki opis przedmiotu zamówienia (Część zamówienia nr 3)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zmianą: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Zabierzowska 34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11"/>
        </w:numPr>
        <w:shd w:val="clear" w:color="auto" w:fill="auto"/>
        <w:tabs>
          <w:tab w:pos="34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dwufunkcyjnego (dopuszcza się zamianę na jednofunkcyjny z zasobnikiem po uzgodnieniu z mieszkańcem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inspektorem nadzoru) wraz z podłączeniem do istniejącej instalacji cwu oraz wykonaniem nowej instalacji c.o. wraz z grzejnikami.</w:t>
      </w:r>
    </w:p>
    <w:p>
      <w:pPr>
        <w:pStyle w:val="Style7"/>
        <w:keepNext w:val="0"/>
        <w:keepLines w:val="0"/>
        <w:widowControl w:val="0"/>
        <w:numPr>
          <w:ilvl w:val="0"/>
          <w:numId w:val="11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1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1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1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1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1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2.2 stanowi:</w:t>
      </w:r>
    </w:p>
    <w:p>
      <w:pPr>
        <w:pStyle w:val="Style7"/>
        <w:keepNext w:val="0"/>
        <w:keepLines w:val="0"/>
        <w:widowControl w:val="0"/>
        <w:numPr>
          <w:ilvl w:val="0"/>
          <w:numId w:val="11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1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Zagórzu 73,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1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dwufunkcyjnego (dopuszcza się zamianę na jednofunkcyjny z zasobnikiem po uzgodnieniu z mieszkańcem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inspektorem nadzoru) wraz z podłączeniem do istniejącej instalacji cwu oraz wykonaniem instalacji c.o. wraz z grzejnikami.</w:t>
      </w:r>
    </w:p>
    <w:p>
      <w:pPr>
        <w:pStyle w:val="Style7"/>
        <w:keepNext w:val="0"/>
        <w:keepLines w:val="0"/>
        <w:widowControl w:val="0"/>
        <w:numPr>
          <w:ilvl w:val="0"/>
          <w:numId w:val="11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1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1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1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1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1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3.3 stanowi:</w:t>
      </w:r>
    </w:p>
    <w:p>
      <w:pPr>
        <w:pStyle w:val="Style7"/>
        <w:keepNext w:val="0"/>
        <w:keepLines w:val="0"/>
        <w:widowControl w:val="0"/>
        <w:numPr>
          <w:ilvl w:val="0"/>
          <w:numId w:val="12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2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Staniątkach 227A,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jednofunkcyjnego z zasobnikiem (dopuszcza się zamianę na dwufunkcyjny po uzgodnieniu z mieszkańcem i inspektorem nadzoru) wraz z podłączeniem do istniejącej instalacji cwu oraz c.o., oraz wymiana grzejników wraz z montażem zaworów termostatycznych.</w:t>
      </w:r>
    </w:p>
    <w:p>
      <w:pPr>
        <w:pStyle w:val="Style7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2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2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2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2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4 stanowi:</w:t>
      </w:r>
    </w:p>
    <w:p>
      <w:pPr>
        <w:pStyle w:val="Style7"/>
        <w:keepNext w:val="0"/>
        <w:keepLines w:val="0"/>
        <w:widowControl w:val="0"/>
        <w:numPr>
          <w:ilvl w:val="0"/>
          <w:numId w:val="12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2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Podłężu 290A,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27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dwufunkcyjnego wraz z podłączeniem do istniejącej instalacji cwu oraz c.o., wymiana grzejników wraz z montażem zaworów termostatycznych.</w:t>
      </w:r>
    </w:p>
    <w:p>
      <w:pPr>
        <w:pStyle w:val="Style7"/>
        <w:keepNext w:val="0"/>
        <w:keepLines w:val="0"/>
        <w:widowControl w:val="0"/>
        <w:numPr>
          <w:ilvl w:val="0"/>
          <w:numId w:val="127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2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2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2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2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27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6 stanowi:</w:t>
      </w:r>
    </w:p>
    <w:p>
      <w:pPr>
        <w:pStyle w:val="Style7"/>
        <w:keepNext w:val="0"/>
        <w:keepLines w:val="0"/>
        <w:widowControl w:val="0"/>
        <w:numPr>
          <w:ilvl w:val="0"/>
          <w:numId w:val="13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3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Trudna 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3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jednofunkcyjnego z zasobnikiem wraz z podłączeniem do istniejącej instalacji cwu na parterze i piętrze oraz wykonanie nowej instalacji c.o., wraz z montażem grzejników z zaworami termostatycznymi.</w:t>
      </w:r>
    </w:p>
    <w:p>
      <w:pPr>
        <w:pStyle w:val="Style7"/>
        <w:keepNext w:val="0"/>
        <w:keepLines w:val="0"/>
        <w:widowControl w:val="0"/>
        <w:numPr>
          <w:ilvl w:val="0"/>
          <w:numId w:val="13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3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3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 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3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35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33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8 stanowi:</w:t>
      </w:r>
    </w:p>
    <w:p>
      <w:pPr>
        <w:pStyle w:val="Style7"/>
        <w:keepNext w:val="0"/>
        <w:keepLines w:val="0"/>
        <w:widowControl w:val="0"/>
        <w:numPr>
          <w:ilvl w:val="0"/>
          <w:numId w:val="13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3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Staniątkach 514,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39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jednofunkcyjnego z zasobnikiem wraz z podłączeniem do istniejącej instalacji cwu na parterze i piętrze oraz wykonanie nowej instalacji c.o., wraz z montażem grzejników z zaworami termostatycznymi. (dopuszcza się zamianę na dwufunkcyjny po uzgodnieniu z mieszkańcem i inspektorem nadzoru)</w:t>
      </w:r>
    </w:p>
    <w:p>
      <w:pPr>
        <w:pStyle w:val="Style7"/>
        <w:keepNext w:val="0"/>
        <w:keepLines w:val="0"/>
        <w:widowControl w:val="0"/>
        <w:numPr>
          <w:ilvl w:val="0"/>
          <w:numId w:val="139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Wymiana drzwi zewnętrznych, wymiana na nowe o współczynniku przenikania ciepła U=1,3 W/m2^K o wymiarach dostosowanych do istniejącej otworu drzwiowego</w:t>
      </w:r>
    </w:p>
    <w:p>
      <w:pPr>
        <w:pStyle w:val="Style7"/>
        <w:keepNext w:val="0"/>
        <w:keepLines w:val="0"/>
        <w:widowControl w:val="0"/>
        <w:numPr>
          <w:ilvl w:val="0"/>
          <w:numId w:val="139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4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4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 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4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4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39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dla zadania nr 9 stanowi:</w:t>
      </w:r>
    </w:p>
    <w:p>
      <w:pPr>
        <w:pStyle w:val="Style7"/>
        <w:keepNext w:val="0"/>
        <w:keepLines w:val="0"/>
        <w:widowControl w:val="0"/>
        <w:numPr>
          <w:ilvl w:val="0"/>
          <w:numId w:val="14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4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zmianie: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Zabierzowska 34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45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dwufunkcyjnego (dopuszcza się zamianę na jednofunkcyjny z zasobnikiem po uzgodnieniu z mieszkańcem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inspektorem nadzoru) wraz z podłączeniem do istniejącej instalacji cwu oraz wykonaniem nowej instalacji c.o. wraz z grzejnikami.</w:t>
      </w:r>
    </w:p>
    <w:p>
      <w:pPr>
        <w:pStyle w:val="Style7"/>
        <w:keepNext w:val="0"/>
        <w:keepLines w:val="0"/>
        <w:widowControl w:val="0"/>
        <w:numPr>
          <w:ilvl w:val="0"/>
          <w:numId w:val="14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4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4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4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4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4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4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4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Zagórzu 73,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51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dwufunkcyjnego (dopuszcza się zamianę na jednofunkcyjny z zasobnikiem po uzgodnieniu z mieszkańcem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inspektorem nadzoru) wraz z podłączeniem do istniejącej instalacji cwu oraz wykonaniem instalacji c.o. wraz z grzejnikami.</w:t>
      </w:r>
    </w:p>
    <w:p>
      <w:pPr>
        <w:pStyle w:val="Style7"/>
        <w:keepNext w:val="0"/>
        <w:keepLines w:val="0"/>
        <w:widowControl w:val="0"/>
        <w:numPr>
          <w:ilvl w:val="0"/>
          <w:numId w:val="15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5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5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5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5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5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5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5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Staniątkach 227A,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jednofunkcyjnego z zasobnikiem (dopuszcza się zamianę na dwufunkcyjny po uzgodnieniu z mieszkańcem i inspektorem nadzoru) wraz z podłączeniem do istniejącej instalacji cwu oraz c.o., oraz wymiana grzejników wraz z montażem zaworów termostatycznych.</w:t>
      </w:r>
    </w:p>
    <w:p>
      <w:pPr>
        <w:pStyle w:val="Style7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a) 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57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57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5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5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5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Podłężu 290A,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6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dwufunkcyjnego wraz z podłączeniem do istniejącej instalacji cwu oraz c.o., wymiana grzejników wraz z montażem zaworów termostatycznych.</w:t>
      </w:r>
    </w:p>
    <w:p>
      <w:pPr>
        <w:pStyle w:val="Style7"/>
        <w:keepNext w:val="0"/>
        <w:keepLines w:val="0"/>
        <w:widowControl w:val="0"/>
        <w:numPr>
          <w:ilvl w:val="0"/>
          <w:numId w:val="16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6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6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6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6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6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6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65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Niepołomicach, ul. Trudna 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6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jednofunkcyjnego z zasobnikiem wraz z podłączeniem do istniejącej instalacji cwu na parterze i piętrze oraz wykonanie nowej instalacji c.o., wraz z montażem grzejników z zaworami termostatycznymi.</w:t>
      </w:r>
    </w:p>
    <w:p>
      <w:pPr>
        <w:pStyle w:val="Style7"/>
        <w:keepNext w:val="0"/>
        <w:keepLines w:val="0"/>
        <w:widowControl w:val="0"/>
        <w:numPr>
          <w:ilvl w:val="0"/>
          <w:numId w:val="16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6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6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6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69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67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7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71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Budynek w Staniątkach 514, gm. Niepołomice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ramach tego zadania przewidziane są do wykonania następujące roboty budowlane:</w:t>
      </w:r>
    </w:p>
    <w:p>
      <w:pPr>
        <w:pStyle w:val="Style7"/>
        <w:keepNext w:val="0"/>
        <w:keepLines w:val="0"/>
        <w:widowControl w:val="0"/>
        <w:numPr>
          <w:ilvl w:val="0"/>
          <w:numId w:val="17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montaż kotła gazowego jednofunkcyjnego z zasobnikiem wraz z podłączeniem do istniejącej instalacji cwu na parterze i piętrze oraz wykonanie nowej instalacji c.o., wraz z montażem grzejników z zaworami termostatycznymi. (dopuszcza się zamianę na dwufunkcyjny po uzgodnieniu z mieszkańcem i inspektorem nadzoru)</w:t>
      </w:r>
    </w:p>
    <w:p>
      <w:pPr>
        <w:pStyle w:val="Style7"/>
        <w:keepNext w:val="0"/>
        <w:keepLines w:val="0"/>
        <w:widowControl w:val="0"/>
        <w:numPr>
          <w:ilvl w:val="0"/>
          <w:numId w:val="17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Wymiana drzwi zewnętrznych, wymiana na nowe o współczynniku przenikania ciepła U=1,3 W/m2^K o wymiarach dostosowanych do istniejącej otworu drzwiowego</w:t>
      </w:r>
    </w:p>
    <w:p>
      <w:pPr>
        <w:pStyle w:val="Style7"/>
        <w:keepNext w:val="0"/>
        <w:keepLines w:val="0"/>
        <w:widowControl w:val="0"/>
        <w:numPr>
          <w:ilvl w:val="0"/>
          <w:numId w:val="17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Zamówienie obejmuje również:</w:t>
      </w:r>
    </w:p>
    <w:p>
      <w:pPr>
        <w:pStyle w:val="Style7"/>
        <w:keepNext w:val="0"/>
        <w:keepLines w:val="0"/>
        <w:widowControl w:val="0"/>
        <w:numPr>
          <w:ilvl w:val="0"/>
          <w:numId w:val="17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doprowadzenie terenu do stanu pierwotnego i uporządkowanie,</w:t>
      </w:r>
    </w:p>
    <w:p>
      <w:pPr>
        <w:pStyle w:val="Style7"/>
        <w:keepNext w:val="0"/>
        <w:keepLines w:val="0"/>
        <w:widowControl w:val="0"/>
        <w:numPr>
          <w:ilvl w:val="0"/>
          <w:numId w:val="17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ruchu kołowego i pieszego - bez opłat za zajęcie dróg i chodników gminnych,</w:t>
      </w:r>
    </w:p>
    <w:p>
      <w:pPr>
        <w:pStyle w:val="Style7"/>
        <w:keepNext w:val="0"/>
        <w:keepLines w:val="0"/>
        <w:widowControl w:val="0"/>
        <w:numPr>
          <w:ilvl w:val="0"/>
          <w:numId w:val="17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zaplecza budowy,</w:t>
      </w:r>
    </w:p>
    <w:p>
      <w:pPr>
        <w:pStyle w:val="Style7"/>
        <w:keepNext w:val="0"/>
        <w:keepLines w:val="0"/>
        <w:widowControl w:val="0"/>
        <w:numPr>
          <w:ilvl w:val="0"/>
          <w:numId w:val="175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dokumentację powykonawczą - 3 kpl. (2 w wersji papierowej,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w wersji elektronicznej);</w:t>
      </w:r>
    </w:p>
    <w:p>
      <w:pPr>
        <w:pStyle w:val="Style7"/>
        <w:keepNext w:val="0"/>
        <w:keepLines w:val="0"/>
        <w:widowControl w:val="0"/>
        <w:numPr>
          <w:ilvl w:val="0"/>
          <w:numId w:val="17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przedmiotu zamówienia stanowi:</w:t>
      </w:r>
    </w:p>
    <w:p>
      <w:pPr>
        <w:pStyle w:val="Style7"/>
        <w:keepNext w:val="0"/>
        <w:keepLines w:val="0"/>
        <w:widowControl w:val="0"/>
        <w:numPr>
          <w:ilvl w:val="0"/>
          <w:numId w:val="17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opis przedmiotu zamówienia /OPZ/ - załącznik do SWZ,</w:t>
      </w:r>
    </w:p>
    <w:p>
      <w:pPr>
        <w:pStyle w:val="Style7"/>
        <w:keepNext w:val="0"/>
        <w:keepLines w:val="0"/>
        <w:widowControl w:val="0"/>
        <w:numPr>
          <w:ilvl w:val="0"/>
          <w:numId w:val="17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audyt energetyczny budynku - załącznik do SWZ.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opis sposobu wykonania zamówienia został zawarty w Załączniku nr 7 do SWZ (OPZ)</w:t>
      </w:r>
    </w:p>
    <w:p>
      <w:pPr>
        <w:pStyle w:val="Style2"/>
        <w:keepNext/>
        <w:keepLines/>
        <w:widowControl w:val="0"/>
        <w:numPr>
          <w:ilvl w:val="0"/>
          <w:numId w:val="179"/>
        </w:numPr>
        <w:shd w:val="clear" w:color="auto" w:fill="auto"/>
        <w:bidi w:val="0"/>
        <w:spacing w:before="0" w:after="180" w:line="266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Opis zmiany, w tym tekst, który należy dodać lub zmienić:</w:t>
      </w:r>
      <w:bookmarkEnd w:id="14"/>
    </w:p>
    <w:p>
      <w:pPr>
        <w:pStyle w:val="Style7"/>
        <w:keepNext w:val="0"/>
        <w:keepLines w:val="0"/>
        <w:widowControl w:val="0"/>
        <w:numPr>
          <w:ilvl w:val="0"/>
          <w:numId w:val="181"/>
        </w:numPr>
        <w:shd w:val="clear" w:color="auto" w:fill="auto"/>
        <w:tabs>
          <w:tab w:pos="786" w:val="left"/>
        </w:tabs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Przedmiot, wielkość lub zakres oraz warunki zamówień na podobne usługi lub roboty budowlane (Okres realizacji zamówienia/umowy ramowej dla części nr 1, Część zamówienia nr 1)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zmianą: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Zamówienia podobne będą dotyczyć wykonania robót budowlanych w zakresie powtórzenia realizacji podobnych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budowlanych, w szczególności polegających na ociepleniu ścian zewnętrznych budynku, ociepleniu stropu, ociepleniu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dachu, wymianie instalacji ogrzewania, wymianie drzwi i okien, wymianie kotła c.o. oraz wykonaniu innych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towarzyszących wchodzących w zakres robót przedsięwzięć niskoemisyjnych.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Wartość zamówień uzupełniających: 198 500,00 zł, co stanowi 50% wartości szacunkowej zamówienia podstawowego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zmianie: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Zamówienia podobne będą dotyczyć wykonania robót budowlanych w zakresie powtórzenia realizacji podobnych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budowlanych, w szczególności polegających na ociepleniu ścian zewnętrznych budynku, ociepleniu stropu, ociepleniu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dachu, wymianie instalacji ogrzewania, wymianie drzwi i okien, wymianie kotła c.o. oraz wykonaniu innych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towarzyszących wchodzących w zakres robót przedsięwzięć niskoemisyjnych.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Wartość zamówień uzupełniających: 94 000,00 zł, co stanowi 50% wartości szacunkowej zamówienia podstawowego</w:t>
      </w:r>
    </w:p>
    <w:p>
      <w:pPr>
        <w:pStyle w:val="Style2"/>
        <w:keepNext/>
        <w:keepLines/>
        <w:widowControl w:val="0"/>
        <w:numPr>
          <w:ilvl w:val="0"/>
          <w:numId w:val="183"/>
        </w:numPr>
        <w:shd w:val="clear" w:color="auto" w:fill="auto"/>
        <w:bidi w:val="0"/>
        <w:spacing w:before="0" w:after="0" w:line="266" w:lineRule="auto"/>
        <w:ind w:left="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Opis zmiany, w tym tekst, który należy dodać lub zmienić:</w:t>
      </w:r>
      <w:bookmarkEnd w:id="15"/>
    </w:p>
    <w:p>
      <w:pPr>
        <w:pStyle w:val="Style7"/>
        <w:keepNext w:val="0"/>
        <w:keepLines w:val="0"/>
        <w:widowControl w:val="0"/>
        <w:numPr>
          <w:ilvl w:val="0"/>
          <w:numId w:val="185"/>
        </w:numPr>
        <w:shd w:val="clear" w:color="auto" w:fill="auto"/>
        <w:tabs>
          <w:tab w:pos="786" w:val="left"/>
        </w:tabs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Przedmiot, wielkość lub zakres oraz warunki zamówień na podobne usługi lub roboty budowlane (Okres realizacji zamówienia/umowy ramowej dla części nr 2, Część zamówienia nr 2)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zmianą: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Zamówienia podobne będą dotyczyć wykonania robót budowlanych w zakresie powtórzenia realizacji podobnych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budowlanych, w szczególności polegających na ociepleniu ścian zewnętrznych budynku, ociepleniu stropu, ociepleniu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dachu, wymianie instalacji ogrzewania, wymianie drzwi i okien, wymianie kotła c.o. oraz wykonaniu innych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towarzyszących wchodzących w zakres robót przedsięwzięć niskoemisyjnych.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Wartość zamówień uzupełniających: 198 500,00 zł, co stanowi 50% wartości szacunkowej zamówienia podstawowego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zmianie: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Zamówienia podobne będą dotyczyć wykonania robót budowlanych w zakresie powtórzenia realizacji podobnych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budowlanych, w szczególności polegających na ociepleniu ścian zewnętrznych budynku, ociepleniu stropu, ociepleniu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dachu, wymianie instalacji ogrzewania, wymianie drzwi i okien, wymianie kotła c.o. oraz wykonaniu innych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towarzyszących wchodzących w zakres robót przedsięwzięć niskoemisyjnych.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Wartość zamówień uzupełniających: 10 000,00 zł, co stanowi 50% wartości szacunkowej zamówienia podstawowego</w:t>
      </w:r>
    </w:p>
    <w:p>
      <w:pPr>
        <w:pStyle w:val="Style2"/>
        <w:keepNext/>
        <w:keepLines/>
        <w:widowControl w:val="0"/>
        <w:numPr>
          <w:ilvl w:val="0"/>
          <w:numId w:val="187"/>
        </w:numPr>
        <w:shd w:val="clear" w:color="auto" w:fill="auto"/>
        <w:bidi w:val="0"/>
        <w:spacing w:before="0" w:after="0" w:line="262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Opis zmiany, w tym tekst, który należy dodać lub zmienić:</w:t>
      </w:r>
      <w:bookmarkEnd w:id="16"/>
    </w:p>
    <w:p>
      <w:pPr>
        <w:pStyle w:val="Style7"/>
        <w:keepNext w:val="0"/>
        <w:keepLines w:val="0"/>
        <w:widowControl w:val="0"/>
        <w:numPr>
          <w:ilvl w:val="0"/>
          <w:numId w:val="189"/>
        </w:numPr>
        <w:shd w:val="clear" w:color="auto" w:fill="auto"/>
        <w:tabs>
          <w:tab w:pos="786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Przedmiot, wielkość lub zakres oraz warunki zamówień na podobne usługi lub roboty budowlane (Okres realizacji zamówienia/umowy ramowej dla części nr 3, Część zamówienia nr 3)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zmianą: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Zamówienia podobne będą dotyczyć wykonania robót budowlanych w zakresie powtórzenia realizacji podobnych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budowlanych, w szczególności polegających na ociepleniu ścian zewnętrznych budynku, ociepleniu stropu, ociepleniu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dachu, wymianie instalacji ogrzewania, wymianie drzwi i okien, wymianie kotła c.o. oraz wykonaniu innych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towarzyszących wchodzących w zakres robót przedsięwzięć niskoemisyjnych.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Wartość zamówień uzupełniających: 198 500,00 zł, co stanowi 50% wartości szacunkowej zamówienia podstawowego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zmianie: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Zamówienia podobne będą dotyczyć wykonania robót budowlanych w zakresie powtórzenia realizacji podobnych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budowlanych, w szczególności polegających na ociepleniu ścian zewnętrznych budynku, ociepleniu stropu, ociepleniu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dachu, wymianie instalacji ogrzewania, wymianie drzwi i okien, wymianie kotła c.o. oraz wykonaniu innych robót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towarzyszących wchodzących w zakres robót przedsięwzięć niskoemisyjnych.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Wartość zamówień uzupełniających: 94 500,00 zł, co stanowi 50% wartości szacunkowej zamówienia podstawowego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793" w:left="610" w:right="676" w:bottom="7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4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434975</wp:posOffset>
              </wp:positionH>
              <wp:positionV relativeFrom="page">
                <wp:posOffset>10570845</wp:posOffset>
              </wp:positionV>
              <wp:extent cx="6666230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662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4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l-PL" w:eastAsia="pl-PL" w:bidi="pl-PL"/>
                            </w:rPr>
                            <w:t>2022-04-21 Biuletyn Zamówień Publicznych</w:t>
                            <w:tab/>
                            <w:t>Ogłoszenie o zmianie ogłoszenia - 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4.25pt;margin-top:832.35000000000002pt;width:524.89999999999998pt;height:5.75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4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l-PL" w:eastAsia="pl-PL" w:bidi="pl-PL"/>
                      </w:rPr>
                      <w:t>2022-04-21 Biuletyn Zamówień Publicznych</w:t>
                      <w:tab/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410210</wp:posOffset>
              </wp:positionH>
              <wp:positionV relativeFrom="page">
                <wp:posOffset>10546080</wp:posOffset>
              </wp:positionV>
              <wp:extent cx="671195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11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2.299999999999997pt;margin-top:830.39999999999998pt;width:52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4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434975</wp:posOffset>
              </wp:positionH>
              <wp:positionV relativeFrom="page">
                <wp:posOffset>61595</wp:posOffset>
              </wp:positionV>
              <wp:extent cx="1350010" cy="730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5001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l-PL" w:eastAsia="pl-PL" w:bidi="pl-PL"/>
                            </w:rPr>
                            <w:t>Ogłoszenie nr 2022/BZP 00129779/01 z dnia 2022-04-21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25pt;margin-top:4.8499999999999996pt;width:106.3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l-PL" w:eastAsia="pl-PL" w:bidi="pl-PL"/>
                      </w:rPr>
                      <w:t>Ogłoszenie nr 2022/BZP 00129779/01 z dnia 2022-04-21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410210</wp:posOffset>
              </wp:positionH>
              <wp:positionV relativeFrom="page">
                <wp:posOffset>158750</wp:posOffset>
              </wp:positionV>
              <wp:extent cx="671195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11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2.299999999999997pt;margin-top:12.5pt;width:528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1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"/>
      <w:numFmt w:val="decimal"/>
      <w:lvlText w:val="1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9"/>
      <w:numFmt w:val="decimal"/>
      <w:lvlText w:val="1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2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3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3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2"/>
      <w:numFmt w:val="decimal"/>
      <w:lvlText w:val="4.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5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5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5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5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58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6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6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6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6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6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7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7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7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7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78">
    <w:multiLevelType w:val="multilevel"/>
    <w:lvl w:ilvl="0">
      <w:start w:val="1"/>
      <w:numFmt w:val="decimal"/>
      <w:lvlText w:val="3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80">
    <w:multiLevelType w:val="multilevel"/>
    <w:lvl w:ilvl="0">
      <w:start w:val="2"/>
      <w:numFmt w:val="decimal"/>
      <w:lvlText w:val="4.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8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8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8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88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9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9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94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9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9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0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0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0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06">
    <w:multiLevelType w:val="multilevel"/>
    <w:lvl w:ilvl="0">
      <w:start w:val="1"/>
      <w:numFmt w:val="decimal"/>
      <w:lvlText w:val="3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108">
    <w:multiLevelType w:val="multilevel"/>
    <w:lvl w:ilvl="0">
      <w:start w:val="2"/>
      <w:numFmt w:val="decimal"/>
      <w:lvlText w:val="4.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1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1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1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1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1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2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2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2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2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2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3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3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3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3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38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4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5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5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5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56">
    <w:multiLevelType w:val="multilevel"/>
    <w:lvl w:ilvl="0">
      <w:start w:val="2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5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7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7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7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7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78">
    <w:multiLevelType w:val="multilevel"/>
    <w:lvl w:ilvl="0">
      <w:start w:val="1"/>
      <w:numFmt w:val="decimal"/>
      <w:lvlText w:val="3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180">
    <w:multiLevelType w:val="multilevel"/>
    <w:lvl w:ilvl="0">
      <w:start w:val="14"/>
      <w:numFmt w:val="decimal"/>
      <w:lvlText w:val="4.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82">
    <w:multiLevelType w:val="multilevel"/>
    <w:lvl w:ilvl="0">
      <w:start w:val="1"/>
      <w:numFmt w:val="decimal"/>
      <w:lvlText w:val="3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184">
    <w:multiLevelType w:val="multilevel"/>
    <w:lvl w:ilvl="0">
      <w:start w:val="14"/>
      <w:numFmt w:val="decimal"/>
      <w:lvlText w:val="4.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86">
    <w:multiLevelType w:val="multilevel"/>
    <w:lvl w:ilvl="0">
      <w:start w:val="1"/>
      <w:numFmt w:val="decimal"/>
      <w:lvlText w:val="3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188">
    <w:multiLevelType w:val="multilevel"/>
    <w:lvl w:ilvl="0">
      <w:start w:val="14"/>
      <w:numFmt w:val="decimal"/>
      <w:lvlText w:val="4.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  <w:num w:numId="67">
    <w:abstractNumId w:val="66"/>
  </w:num>
  <w:num w:numId="69">
    <w:abstractNumId w:val="68"/>
  </w:num>
  <w:num w:numId="71">
    <w:abstractNumId w:val="70"/>
  </w:num>
  <w:num w:numId="73">
    <w:abstractNumId w:val="72"/>
  </w:num>
  <w:num w:numId="75">
    <w:abstractNumId w:val="74"/>
  </w:num>
  <w:num w:numId="77">
    <w:abstractNumId w:val="76"/>
  </w:num>
  <w:num w:numId="79">
    <w:abstractNumId w:val="78"/>
  </w:num>
  <w:num w:numId="81">
    <w:abstractNumId w:val="80"/>
  </w:num>
  <w:num w:numId="83">
    <w:abstractNumId w:val="82"/>
  </w:num>
  <w:num w:numId="85">
    <w:abstractNumId w:val="84"/>
  </w:num>
  <w:num w:numId="87">
    <w:abstractNumId w:val="86"/>
  </w:num>
  <w:num w:numId="89">
    <w:abstractNumId w:val="88"/>
  </w:num>
  <w:num w:numId="91">
    <w:abstractNumId w:val="90"/>
  </w:num>
  <w:num w:numId="93">
    <w:abstractNumId w:val="92"/>
  </w:num>
  <w:num w:numId="95">
    <w:abstractNumId w:val="94"/>
  </w:num>
  <w:num w:numId="97">
    <w:abstractNumId w:val="96"/>
  </w:num>
  <w:num w:numId="99">
    <w:abstractNumId w:val="98"/>
  </w:num>
  <w:num w:numId="101">
    <w:abstractNumId w:val="100"/>
  </w:num>
  <w:num w:numId="103">
    <w:abstractNumId w:val="102"/>
  </w:num>
  <w:num w:numId="105">
    <w:abstractNumId w:val="104"/>
  </w:num>
  <w:num w:numId="107">
    <w:abstractNumId w:val="106"/>
  </w:num>
  <w:num w:numId="109">
    <w:abstractNumId w:val="108"/>
  </w:num>
  <w:num w:numId="111">
    <w:abstractNumId w:val="110"/>
  </w:num>
  <w:num w:numId="113">
    <w:abstractNumId w:val="112"/>
  </w:num>
  <w:num w:numId="115">
    <w:abstractNumId w:val="114"/>
  </w:num>
  <w:num w:numId="117">
    <w:abstractNumId w:val="116"/>
  </w:num>
  <w:num w:numId="119">
    <w:abstractNumId w:val="118"/>
  </w:num>
  <w:num w:numId="121">
    <w:abstractNumId w:val="120"/>
  </w:num>
  <w:num w:numId="123">
    <w:abstractNumId w:val="122"/>
  </w:num>
  <w:num w:numId="125">
    <w:abstractNumId w:val="124"/>
  </w:num>
  <w:num w:numId="127">
    <w:abstractNumId w:val="126"/>
  </w:num>
  <w:num w:numId="129">
    <w:abstractNumId w:val="128"/>
  </w:num>
  <w:num w:numId="131">
    <w:abstractNumId w:val="130"/>
  </w:num>
  <w:num w:numId="133">
    <w:abstractNumId w:val="132"/>
  </w:num>
  <w:num w:numId="135">
    <w:abstractNumId w:val="134"/>
  </w:num>
  <w:num w:numId="137">
    <w:abstractNumId w:val="136"/>
  </w:num>
  <w:num w:numId="139">
    <w:abstractNumId w:val="138"/>
  </w:num>
  <w:num w:numId="141">
    <w:abstractNumId w:val="140"/>
  </w:num>
  <w:num w:numId="143">
    <w:abstractNumId w:val="142"/>
  </w:num>
  <w:num w:numId="145">
    <w:abstractNumId w:val="144"/>
  </w:num>
  <w:num w:numId="147">
    <w:abstractNumId w:val="146"/>
  </w:num>
  <w:num w:numId="149">
    <w:abstractNumId w:val="148"/>
  </w:num>
  <w:num w:numId="151">
    <w:abstractNumId w:val="150"/>
  </w:num>
  <w:num w:numId="153">
    <w:abstractNumId w:val="152"/>
  </w:num>
  <w:num w:numId="155">
    <w:abstractNumId w:val="154"/>
  </w:num>
  <w:num w:numId="157">
    <w:abstractNumId w:val="156"/>
  </w:num>
  <w:num w:numId="159">
    <w:abstractNumId w:val="158"/>
  </w:num>
  <w:num w:numId="161">
    <w:abstractNumId w:val="160"/>
  </w:num>
  <w:num w:numId="163">
    <w:abstractNumId w:val="162"/>
  </w:num>
  <w:num w:numId="165">
    <w:abstractNumId w:val="164"/>
  </w:num>
  <w:num w:numId="167">
    <w:abstractNumId w:val="166"/>
  </w:num>
  <w:num w:numId="169">
    <w:abstractNumId w:val="168"/>
  </w:num>
  <w:num w:numId="171">
    <w:abstractNumId w:val="170"/>
  </w:num>
  <w:num w:numId="173">
    <w:abstractNumId w:val="172"/>
  </w:num>
  <w:num w:numId="175">
    <w:abstractNumId w:val="174"/>
  </w:num>
  <w:num w:numId="177">
    <w:abstractNumId w:val="176"/>
  </w:num>
  <w:num w:numId="179">
    <w:abstractNumId w:val="178"/>
  </w:num>
  <w:num w:numId="181">
    <w:abstractNumId w:val="180"/>
  </w:num>
  <w:num w:numId="183">
    <w:abstractNumId w:val="182"/>
  </w:num>
  <w:num w:numId="185">
    <w:abstractNumId w:val="184"/>
  </w:num>
  <w:num w:numId="187">
    <w:abstractNumId w:val="186"/>
  </w:num>
  <w:num w:numId="189">
    <w:abstractNumId w:val="18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Tekst treści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FFFFFF"/>
      <w:spacing w:after="120" w:line="264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FFFFFF"/>
      <w:spacing w:line="25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