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C6468B" w:rsidRDefault="009C6E59" w:rsidP="00192406">
      <w:pPr>
        <w:spacing w:after="120"/>
        <w:jc w:val="right"/>
        <w:rPr>
          <w:rFonts w:ascii="Verdana" w:hAnsi="Verdana" w:cs="Arial"/>
          <w:sz w:val="18"/>
          <w:szCs w:val="18"/>
        </w:rPr>
      </w:pPr>
      <w:r w:rsidRPr="00C6468B">
        <w:rPr>
          <w:rFonts w:ascii="Verdana" w:hAnsi="Verdana" w:cs="Arial"/>
          <w:sz w:val="18"/>
          <w:szCs w:val="18"/>
        </w:rPr>
        <w:t>Kraków</w:t>
      </w:r>
      <w:r w:rsidR="006A5DF1" w:rsidRPr="00C6468B">
        <w:rPr>
          <w:rFonts w:ascii="Verdana" w:hAnsi="Verdana" w:cs="Arial"/>
          <w:sz w:val="18"/>
          <w:szCs w:val="18"/>
        </w:rPr>
        <w:t xml:space="preserve"> dnia: </w:t>
      </w:r>
      <w:r w:rsidRPr="00C6468B">
        <w:rPr>
          <w:rFonts w:ascii="Verdana" w:hAnsi="Verdana" w:cs="Arial"/>
          <w:sz w:val="18"/>
          <w:szCs w:val="18"/>
        </w:rPr>
        <w:t>2022-06-1</w:t>
      </w:r>
      <w:r w:rsidR="00C837EF">
        <w:rPr>
          <w:rFonts w:ascii="Verdana" w:hAnsi="Verdana" w:cs="Arial"/>
          <w:sz w:val="18"/>
          <w:szCs w:val="18"/>
        </w:rPr>
        <w:t>4</w:t>
      </w:r>
    </w:p>
    <w:p w:rsidR="009C6E59" w:rsidRPr="00C6468B" w:rsidRDefault="009C6E59" w:rsidP="00192406">
      <w:pPr>
        <w:spacing w:after="120"/>
        <w:rPr>
          <w:rFonts w:ascii="Verdana" w:hAnsi="Verdana" w:cs="Arial"/>
          <w:b/>
          <w:bCs/>
        </w:rPr>
      </w:pPr>
      <w:r w:rsidRPr="00C6468B">
        <w:rPr>
          <w:rFonts w:ascii="Verdana" w:hAnsi="Verdana" w:cs="Arial"/>
          <w:b/>
          <w:bCs/>
        </w:rPr>
        <w:t>Akademia Górniczo - Hutnicza</w:t>
      </w:r>
    </w:p>
    <w:p w:rsidR="009C6E59" w:rsidRPr="00C6468B" w:rsidRDefault="009C6E59" w:rsidP="00192406">
      <w:pPr>
        <w:spacing w:after="120"/>
        <w:rPr>
          <w:rFonts w:ascii="Verdana" w:hAnsi="Verdana" w:cs="Arial"/>
          <w:b/>
          <w:bCs/>
        </w:rPr>
      </w:pPr>
      <w:r w:rsidRPr="00C6468B">
        <w:rPr>
          <w:rFonts w:ascii="Verdana" w:hAnsi="Verdana" w:cs="Arial"/>
          <w:b/>
          <w:bCs/>
        </w:rPr>
        <w:t>im. Stanisława Staszica w Krakowie</w:t>
      </w:r>
    </w:p>
    <w:p w:rsidR="006A5DF1" w:rsidRPr="00C6468B" w:rsidRDefault="009C6E59" w:rsidP="00192406">
      <w:pPr>
        <w:spacing w:after="120"/>
        <w:rPr>
          <w:rFonts w:ascii="Verdana" w:hAnsi="Verdana" w:cs="Arial"/>
          <w:b/>
          <w:bCs/>
        </w:rPr>
      </w:pPr>
      <w:r w:rsidRPr="00C6468B">
        <w:rPr>
          <w:rFonts w:ascii="Verdana" w:hAnsi="Verdana" w:cs="Arial"/>
          <w:b/>
          <w:bCs/>
        </w:rPr>
        <w:t>Dział Zamówień Publicznych</w:t>
      </w:r>
    </w:p>
    <w:p w:rsidR="006A5DF1" w:rsidRPr="00C6468B" w:rsidRDefault="009C6E59" w:rsidP="00192406">
      <w:pPr>
        <w:spacing w:after="120"/>
        <w:rPr>
          <w:rFonts w:ascii="Verdana" w:hAnsi="Verdana" w:cs="Arial"/>
        </w:rPr>
      </w:pPr>
      <w:r w:rsidRPr="00C6468B">
        <w:rPr>
          <w:rFonts w:ascii="Verdana" w:hAnsi="Verdana" w:cs="Arial"/>
        </w:rPr>
        <w:t>Al. Mickiewicza</w:t>
      </w:r>
      <w:r w:rsidR="006A5DF1" w:rsidRPr="00C6468B">
        <w:rPr>
          <w:rFonts w:ascii="Verdana" w:hAnsi="Verdana" w:cs="Arial"/>
        </w:rPr>
        <w:t xml:space="preserve"> </w:t>
      </w:r>
      <w:r w:rsidRPr="00C6468B">
        <w:rPr>
          <w:rFonts w:ascii="Verdana" w:hAnsi="Verdana" w:cs="Arial"/>
        </w:rPr>
        <w:t>30</w:t>
      </w:r>
    </w:p>
    <w:p w:rsidR="006A5DF1" w:rsidRPr="00C6468B" w:rsidRDefault="009C6E59" w:rsidP="00192406">
      <w:pPr>
        <w:spacing w:after="120"/>
        <w:rPr>
          <w:rFonts w:ascii="Verdana" w:hAnsi="Verdana" w:cs="Arial"/>
        </w:rPr>
      </w:pPr>
      <w:r w:rsidRPr="00C6468B">
        <w:rPr>
          <w:rFonts w:ascii="Verdana" w:hAnsi="Verdana" w:cs="Arial"/>
        </w:rPr>
        <w:t>30-059</w:t>
      </w:r>
      <w:r w:rsidR="006A5DF1" w:rsidRPr="00C6468B">
        <w:rPr>
          <w:rFonts w:ascii="Verdana" w:hAnsi="Verdana" w:cs="Arial"/>
        </w:rPr>
        <w:t xml:space="preserve"> </w:t>
      </w:r>
      <w:r w:rsidRPr="00C6468B">
        <w:rPr>
          <w:rFonts w:ascii="Verdana" w:hAnsi="Verdana" w:cs="Arial"/>
        </w:rPr>
        <w:t>Kraków</w:t>
      </w:r>
    </w:p>
    <w:p w:rsidR="006A5DF1" w:rsidRPr="00C6468B" w:rsidRDefault="006A5DF1" w:rsidP="00192406">
      <w:pPr>
        <w:pStyle w:val="Nagwek"/>
        <w:tabs>
          <w:tab w:val="clear" w:pos="4536"/>
          <w:tab w:val="clear" w:pos="9072"/>
        </w:tabs>
        <w:spacing w:after="120"/>
        <w:rPr>
          <w:rFonts w:ascii="Verdana" w:hAnsi="Verdana" w:cs="Arial"/>
        </w:rPr>
      </w:pPr>
    </w:p>
    <w:p w:rsidR="006A5DF1" w:rsidRPr="00C6468B" w:rsidRDefault="006A5DF1" w:rsidP="00192406">
      <w:pPr>
        <w:pStyle w:val="Nagwek"/>
        <w:tabs>
          <w:tab w:val="clear" w:pos="4536"/>
        </w:tabs>
        <w:spacing w:after="120"/>
        <w:rPr>
          <w:rFonts w:ascii="Verdana" w:hAnsi="Verdana" w:cs="Arial"/>
        </w:rPr>
      </w:pPr>
      <w:r w:rsidRPr="00C6468B">
        <w:rPr>
          <w:rFonts w:ascii="Verdana" w:hAnsi="Verdana" w:cs="Arial"/>
        </w:rPr>
        <w:tab/>
        <w:t xml:space="preserve"> </w:t>
      </w:r>
    </w:p>
    <w:p w:rsidR="006A5DF1" w:rsidRPr="00C6468B" w:rsidRDefault="006A5DF1" w:rsidP="00192406">
      <w:pPr>
        <w:tabs>
          <w:tab w:val="left" w:pos="708"/>
          <w:tab w:val="center" w:pos="4536"/>
          <w:tab w:val="right" w:pos="9072"/>
        </w:tabs>
        <w:spacing w:after="120"/>
        <w:ind w:left="4820"/>
        <w:rPr>
          <w:rFonts w:ascii="Verdana" w:hAnsi="Verdana" w:cs="Arial"/>
          <w:b/>
        </w:rPr>
      </w:pPr>
      <w:r w:rsidRPr="00C6468B">
        <w:rPr>
          <w:rFonts w:ascii="Verdana" w:hAnsi="Verdana" w:cs="Arial"/>
          <w:b/>
        </w:rPr>
        <w:t>WYKONAWCY</w:t>
      </w:r>
    </w:p>
    <w:p w:rsidR="006A5DF1" w:rsidRPr="00C6468B" w:rsidRDefault="006A5DF1" w:rsidP="00192406">
      <w:pPr>
        <w:tabs>
          <w:tab w:val="left" w:pos="708"/>
          <w:tab w:val="center" w:pos="4536"/>
          <w:tab w:val="right" w:pos="9072"/>
        </w:tabs>
        <w:spacing w:after="120"/>
        <w:ind w:left="4820"/>
        <w:rPr>
          <w:rFonts w:ascii="Verdana" w:hAnsi="Verdana" w:cs="Arial"/>
        </w:rPr>
      </w:pPr>
      <w:r w:rsidRPr="00C6468B">
        <w:rPr>
          <w:rFonts w:ascii="Verdana" w:hAnsi="Verdana" w:cs="Arial"/>
        </w:rPr>
        <w:t>ubiegający się o zamówienie publiczne</w:t>
      </w:r>
    </w:p>
    <w:p w:rsidR="006D4AB3" w:rsidRPr="00C6468B" w:rsidRDefault="006D4AB3" w:rsidP="00192406">
      <w:pPr>
        <w:pStyle w:val="Nagwek"/>
        <w:tabs>
          <w:tab w:val="clear" w:pos="4536"/>
          <w:tab w:val="clear" w:pos="9072"/>
        </w:tabs>
        <w:spacing w:after="120"/>
        <w:rPr>
          <w:rFonts w:ascii="Verdana" w:hAnsi="Verdana" w:cs="Arial"/>
        </w:rPr>
      </w:pPr>
    </w:p>
    <w:p w:rsidR="00632C3C" w:rsidRPr="00C6468B" w:rsidRDefault="00E21B49" w:rsidP="00192406">
      <w:pPr>
        <w:pStyle w:val="Nagwek1"/>
        <w:spacing w:before="0" w:after="120" w:line="276" w:lineRule="auto"/>
        <w:jc w:val="center"/>
        <w:rPr>
          <w:rFonts w:ascii="Verdana" w:hAnsi="Verdana" w:cs="Arial"/>
          <w:sz w:val="20"/>
        </w:rPr>
      </w:pPr>
      <w:r w:rsidRPr="00C6468B">
        <w:rPr>
          <w:rFonts w:ascii="Verdana" w:hAnsi="Verdana" w:cs="Arial"/>
          <w:sz w:val="20"/>
        </w:rPr>
        <w:t>WYJAŚNIENI</w:t>
      </w:r>
      <w:r w:rsidR="00520165" w:rsidRPr="00C6468B">
        <w:rPr>
          <w:rFonts w:ascii="Verdana" w:hAnsi="Verdana" w:cs="Arial"/>
          <w:sz w:val="20"/>
        </w:rPr>
        <w:t>A</w:t>
      </w:r>
      <w:r w:rsidR="00632C3C" w:rsidRPr="00C6468B">
        <w:rPr>
          <w:rFonts w:ascii="Verdana" w:hAnsi="Verdana" w:cs="Arial"/>
          <w:sz w:val="20"/>
        </w:rPr>
        <w:t xml:space="preserve"> TREŚCI</w:t>
      </w:r>
      <w:r w:rsidR="0029606A" w:rsidRPr="00C6468B">
        <w:rPr>
          <w:rFonts w:ascii="Verdana" w:hAnsi="Verdana" w:cs="Arial"/>
          <w:sz w:val="20"/>
        </w:rPr>
        <w:t xml:space="preserve"> SWZ</w:t>
      </w:r>
      <w:r w:rsidR="00A00832">
        <w:rPr>
          <w:rFonts w:ascii="Verdana" w:hAnsi="Verdana" w:cs="Arial"/>
          <w:sz w:val="20"/>
        </w:rPr>
        <w:t xml:space="preserve"> (2) – ZMIANA SWZ</w:t>
      </w:r>
    </w:p>
    <w:p w:rsidR="006D4AB3" w:rsidRPr="00C6468B" w:rsidRDefault="00632C3C" w:rsidP="00192406">
      <w:pPr>
        <w:spacing w:after="120" w:line="276" w:lineRule="auto"/>
        <w:jc w:val="both"/>
        <w:rPr>
          <w:rFonts w:ascii="Verdana" w:hAnsi="Verdana" w:cs="Arial"/>
        </w:rPr>
      </w:pPr>
      <w:r w:rsidRPr="00C6468B">
        <w:rPr>
          <w:rFonts w:ascii="Verdana" w:hAnsi="Verdana" w:cs="Arial"/>
        </w:rPr>
        <w:t xml:space="preserve">Dotyczy: </w:t>
      </w:r>
      <w:r w:rsidR="006A5DF1" w:rsidRPr="00C6468B">
        <w:rPr>
          <w:rFonts w:ascii="Verdana" w:hAnsi="Verdana" w:cs="Arial"/>
        </w:rPr>
        <w:t>p</w:t>
      </w:r>
      <w:r w:rsidRPr="00C6468B">
        <w:rPr>
          <w:rFonts w:ascii="Verdana" w:hAnsi="Verdana" w:cs="Arial"/>
        </w:rPr>
        <w:t>ostępowani</w:t>
      </w:r>
      <w:r w:rsidR="006A5DF1" w:rsidRPr="00C6468B">
        <w:rPr>
          <w:rFonts w:ascii="Verdana" w:hAnsi="Verdana" w:cs="Arial"/>
        </w:rPr>
        <w:t>a</w:t>
      </w:r>
      <w:r w:rsidRPr="00C6468B">
        <w:rPr>
          <w:rFonts w:ascii="Verdana" w:hAnsi="Verdana" w:cs="Arial"/>
        </w:rPr>
        <w:t xml:space="preserve"> o udzielenie zamówienia publicznego, prowadzone</w:t>
      </w:r>
      <w:r w:rsidR="006A5DF1" w:rsidRPr="00C6468B">
        <w:rPr>
          <w:rFonts w:ascii="Verdana" w:hAnsi="Verdana" w:cs="Arial"/>
        </w:rPr>
        <w:t>go</w:t>
      </w:r>
      <w:r w:rsidRPr="00C6468B">
        <w:rPr>
          <w:rFonts w:ascii="Verdana" w:hAnsi="Verdana" w:cs="Arial"/>
        </w:rPr>
        <w:t xml:space="preserve"> w trybie </w:t>
      </w:r>
      <w:r w:rsidR="009C6E59" w:rsidRPr="00C6468B">
        <w:rPr>
          <w:rFonts w:ascii="Verdana" w:hAnsi="Verdana" w:cs="Arial"/>
        </w:rPr>
        <w:t xml:space="preserve">Tryb podstawowy bez negocjacji - art. 275 pkt. 1 ustawy </w:t>
      </w:r>
      <w:proofErr w:type="spellStart"/>
      <w:r w:rsidR="009C6E59" w:rsidRPr="00C6468B">
        <w:rPr>
          <w:rFonts w:ascii="Verdana" w:hAnsi="Verdana" w:cs="Arial"/>
        </w:rPr>
        <w:t>Pzp</w:t>
      </w:r>
      <w:proofErr w:type="spellEnd"/>
      <w:r w:rsidRPr="00C6468B">
        <w:rPr>
          <w:rFonts w:ascii="Verdana" w:hAnsi="Verdana" w:cs="Arial"/>
          <w:b/>
        </w:rPr>
        <w:t xml:space="preserve"> </w:t>
      </w:r>
      <w:r w:rsidRPr="00C6468B">
        <w:rPr>
          <w:rFonts w:ascii="Verdana" w:hAnsi="Verdana" w:cs="Arial"/>
          <w:bCs/>
        </w:rPr>
        <w:t>na</w:t>
      </w:r>
      <w:r w:rsidRPr="00C6468B">
        <w:rPr>
          <w:rFonts w:ascii="Verdana" w:hAnsi="Verdana" w:cs="Arial"/>
          <w:b/>
        </w:rPr>
        <w:t xml:space="preserve"> </w:t>
      </w:r>
      <w:r w:rsidR="00E72428" w:rsidRPr="00C6468B">
        <w:rPr>
          <w:rFonts w:ascii="Verdana" w:hAnsi="Verdana" w:cs="Arial"/>
          <w:bCs/>
        </w:rPr>
        <w:t>”</w:t>
      </w:r>
      <w:r w:rsidR="009C6E59" w:rsidRPr="00C6468B">
        <w:rPr>
          <w:rFonts w:ascii="Verdana" w:hAnsi="Verdana" w:cs="Arial"/>
          <w:b/>
          <w:bCs/>
        </w:rPr>
        <w:t>Remont, wymiana dźwigów osobowych nr 1, nr 2, nr 3 i nr 4 w budynku domu studenckiego DS14 "Kapitol" przy ul. Budryka 2 w Krakowie -  KC-zp.272-304/22</w:t>
      </w:r>
      <w:r w:rsidR="00E72428" w:rsidRPr="00C6468B">
        <w:rPr>
          <w:rFonts w:ascii="Verdana" w:hAnsi="Verdana" w:cs="Arial"/>
          <w:bCs/>
        </w:rPr>
        <w:t>”</w:t>
      </w:r>
      <w:r w:rsidRPr="00C6468B">
        <w:rPr>
          <w:rFonts w:ascii="Verdana" w:hAnsi="Verdana" w:cs="Arial"/>
          <w:b/>
        </w:rPr>
        <w:t xml:space="preserve"> </w:t>
      </w:r>
      <w:r w:rsidRPr="00C6468B">
        <w:rPr>
          <w:rFonts w:ascii="Verdana" w:hAnsi="Verdana" w:cs="Arial"/>
          <w:bCs/>
        </w:rPr>
        <w:t>– znak sprawy</w:t>
      </w:r>
      <w:r w:rsidRPr="00C6468B">
        <w:rPr>
          <w:rFonts w:ascii="Verdana" w:hAnsi="Verdana" w:cs="Arial"/>
          <w:b/>
        </w:rPr>
        <w:t xml:space="preserve"> </w:t>
      </w:r>
      <w:r w:rsidR="009C6E59" w:rsidRPr="00C6468B">
        <w:rPr>
          <w:rFonts w:ascii="Verdana" w:hAnsi="Verdana" w:cs="Arial"/>
          <w:b/>
        </w:rPr>
        <w:t>KC-zp.272-304/22</w:t>
      </w:r>
      <w:r w:rsidRPr="00C6468B">
        <w:rPr>
          <w:rFonts w:ascii="Verdana" w:hAnsi="Verdana" w:cs="Arial"/>
          <w:b/>
        </w:rPr>
        <w:t>.</w:t>
      </w:r>
    </w:p>
    <w:p w:rsidR="0012774F" w:rsidRPr="00C6468B" w:rsidRDefault="00520165" w:rsidP="00192406">
      <w:pPr>
        <w:spacing w:after="120" w:line="276" w:lineRule="auto"/>
        <w:jc w:val="both"/>
        <w:rPr>
          <w:rFonts w:ascii="Verdana" w:hAnsi="Verdana" w:cs="Arial"/>
          <w:bCs/>
          <w:lang w:eastAsia="ar-SA"/>
        </w:rPr>
      </w:pPr>
      <w:r w:rsidRPr="00C6468B">
        <w:rPr>
          <w:rFonts w:ascii="Verdana" w:hAnsi="Verdana" w:cs="Arial"/>
        </w:rPr>
        <w:t xml:space="preserve">Zamawiający, </w:t>
      </w:r>
      <w:r w:rsidR="009C6E59" w:rsidRPr="00C6468B">
        <w:rPr>
          <w:rFonts w:ascii="Verdana" w:hAnsi="Verdana" w:cs="Arial"/>
          <w:b/>
        </w:rPr>
        <w:t xml:space="preserve">Akademia Górniczo </w:t>
      </w:r>
      <w:r w:rsidR="00C6468B" w:rsidRPr="00C6468B">
        <w:rPr>
          <w:rFonts w:ascii="Verdana" w:hAnsi="Verdana" w:cs="Arial"/>
          <w:b/>
        </w:rPr>
        <w:t>–</w:t>
      </w:r>
      <w:r w:rsidR="009C6E59" w:rsidRPr="00C6468B">
        <w:rPr>
          <w:rFonts w:ascii="Verdana" w:hAnsi="Verdana" w:cs="Arial"/>
          <w:b/>
        </w:rPr>
        <w:t xml:space="preserve"> Hutnicza</w:t>
      </w:r>
      <w:r w:rsidR="00C6468B" w:rsidRPr="00C6468B">
        <w:rPr>
          <w:rFonts w:ascii="Verdana" w:hAnsi="Verdana" w:cs="Arial"/>
          <w:b/>
        </w:rPr>
        <w:t xml:space="preserve"> </w:t>
      </w:r>
      <w:r w:rsidR="009C6E59" w:rsidRPr="00C6468B">
        <w:rPr>
          <w:rFonts w:ascii="Verdana" w:hAnsi="Verdana" w:cs="Arial"/>
          <w:b/>
        </w:rPr>
        <w:t>im. Stanisława Staszica w Krakowie</w:t>
      </w:r>
      <w:r w:rsidR="00C6468B" w:rsidRPr="00C6468B">
        <w:rPr>
          <w:rFonts w:ascii="Verdana" w:hAnsi="Verdana" w:cs="Arial"/>
          <w:b/>
        </w:rPr>
        <w:t xml:space="preserve">, </w:t>
      </w:r>
      <w:r w:rsidR="009C6E59" w:rsidRPr="00C6468B">
        <w:rPr>
          <w:rFonts w:ascii="Verdana" w:hAnsi="Verdana" w:cs="Arial"/>
          <w:b/>
        </w:rPr>
        <w:t>Dział Zamówień Publicznych</w:t>
      </w:r>
      <w:r w:rsidRPr="00C6468B">
        <w:rPr>
          <w:rFonts w:ascii="Verdana" w:hAnsi="Verdana" w:cs="Arial"/>
        </w:rPr>
        <w:t xml:space="preserve">, działając na podstawie art. </w:t>
      </w:r>
      <w:r w:rsidR="00E74BC3" w:rsidRPr="00C6468B">
        <w:rPr>
          <w:rFonts w:ascii="Verdana" w:hAnsi="Verdana" w:cs="Arial"/>
        </w:rPr>
        <w:t>284</w:t>
      </w:r>
      <w:r w:rsidRPr="00C6468B">
        <w:rPr>
          <w:rFonts w:ascii="Verdana" w:hAnsi="Verdana" w:cs="Arial"/>
        </w:rPr>
        <w:t xml:space="preserve"> ust. </w:t>
      </w:r>
      <w:r w:rsidR="0029606A" w:rsidRPr="00C6468B">
        <w:rPr>
          <w:rFonts w:ascii="Verdana" w:hAnsi="Verdana" w:cs="Arial"/>
        </w:rPr>
        <w:t>6</w:t>
      </w:r>
      <w:r w:rsidRPr="00C6468B">
        <w:rPr>
          <w:rFonts w:ascii="Verdana" w:hAnsi="Verdana" w:cs="Arial"/>
        </w:rPr>
        <w:t xml:space="preserve"> ustawy z dnia </w:t>
      </w:r>
      <w:r w:rsidR="0029606A" w:rsidRPr="00C6468B">
        <w:rPr>
          <w:rFonts w:ascii="Verdana" w:hAnsi="Verdana" w:cs="Arial"/>
        </w:rPr>
        <w:t>11</w:t>
      </w:r>
      <w:r w:rsidRPr="00C6468B">
        <w:rPr>
          <w:rFonts w:ascii="Verdana" w:hAnsi="Verdana" w:cs="Arial"/>
        </w:rPr>
        <w:t xml:space="preserve"> </w:t>
      </w:r>
      <w:r w:rsidR="0029606A" w:rsidRPr="00C6468B">
        <w:rPr>
          <w:rFonts w:ascii="Verdana" w:hAnsi="Verdana" w:cs="Arial"/>
        </w:rPr>
        <w:t xml:space="preserve">września </w:t>
      </w:r>
      <w:r w:rsidRPr="00C6468B">
        <w:rPr>
          <w:rFonts w:ascii="Verdana" w:hAnsi="Verdana" w:cs="Arial"/>
        </w:rPr>
        <w:t>20</w:t>
      </w:r>
      <w:r w:rsidR="0029606A" w:rsidRPr="00C6468B">
        <w:rPr>
          <w:rFonts w:ascii="Verdana" w:hAnsi="Verdana" w:cs="Arial"/>
        </w:rPr>
        <w:t>19</w:t>
      </w:r>
      <w:r w:rsidRPr="00C6468B">
        <w:rPr>
          <w:rFonts w:ascii="Verdana" w:hAnsi="Verdana" w:cs="Arial"/>
        </w:rPr>
        <w:t xml:space="preserve"> r</w:t>
      </w:r>
      <w:r w:rsidR="0029606A" w:rsidRPr="00C6468B">
        <w:rPr>
          <w:rFonts w:ascii="Verdana" w:hAnsi="Verdana" w:cs="Arial"/>
        </w:rPr>
        <w:t>.</w:t>
      </w:r>
      <w:r w:rsidRPr="00C6468B">
        <w:rPr>
          <w:rFonts w:ascii="Verdana" w:hAnsi="Verdana" w:cs="Arial"/>
        </w:rPr>
        <w:t xml:space="preserve"> Prawo </w:t>
      </w:r>
      <w:r w:rsidR="0029606A" w:rsidRPr="00C6468B">
        <w:rPr>
          <w:rFonts w:ascii="Verdana" w:hAnsi="Verdana" w:cs="Arial"/>
        </w:rPr>
        <w:t>z</w:t>
      </w:r>
      <w:r w:rsidRPr="00C6468B">
        <w:rPr>
          <w:rFonts w:ascii="Verdana" w:hAnsi="Verdana" w:cs="Arial"/>
        </w:rPr>
        <w:t xml:space="preserve">amówień </w:t>
      </w:r>
      <w:r w:rsidR="0029606A" w:rsidRPr="00C6468B">
        <w:rPr>
          <w:rFonts w:ascii="Verdana" w:hAnsi="Verdana" w:cs="Arial"/>
        </w:rPr>
        <w:t>p</w:t>
      </w:r>
      <w:r w:rsidRPr="00C6468B">
        <w:rPr>
          <w:rFonts w:ascii="Verdana" w:hAnsi="Verdana" w:cs="Arial"/>
        </w:rPr>
        <w:t xml:space="preserve">ublicznych </w:t>
      </w:r>
      <w:r w:rsidR="009C6E59" w:rsidRPr="00C6468B">
        <w:rPr>
          <w:rFonts w:ascii="Verdana" w:hAnsi="Verdana" w:cs="Arial"/>
        </w:rPr>
        <w:t>(</w:t>
      </w:r>
      <w:proofErr w:type="spellStart"/>
      <w:r w:rsidR="009C6E59" w:rsidRPr="00C6468B">
        <w:rPr>
          <w:rFonts w:ascii="Verdana" w:hAnsi="Verdana" w:cs="Arial"/>
        </w:rPr>
        <w:t>t.j</w:t>
      </w:r>
      <w:proofErr w:type="spellEnd"/>
      <w:r w:rsidR="009C6E59" w:rsidRPr="00C6468B">
        <w:rPr>
          <w:rFonts w:ascii="Verdana" w:hAnsi="Verdana" w:cs="Arial"/>
        </w:rPr>
        <w:t>. Dz.U. z 2021r. poz. 1129)</w:t>
      </w:r>
      <w:r w:rsidR="00BE7BFD" w:rsidRPr="00C6468B">
        <w:rPr>
          <w:rFonts w:ascii="Verdana" w:hAnsi="Verdana" w:cs="Arial"/>
        </w:rPr>
        <w:t xml:space="preserve">, </w:t>
      </w:r>
      <w:r w:rsidR="00E74BC3" w:rsidRPr="00C6468B">
        <w:rPr>
          <w:rFonts w:ascii="Verdana" w:hAnsi="Verdana" w:cs="Arial"/>
        </w:rPr>
        <w:t>udostępnia</w:t>
      </w:r>
      <w:r w:rsidR="00BE7BFD" w:rsidRPr="00C6468B">
        <w:rPr>
          <w:rFonts w:ascii="Verdana" w:hAnsi="Verdana" w:cs="Arial"/>
        </w:rPr>
        <w:t xml:space="preserve"> poniżej treść zapytań do S</w:t>
      </w:r>
      <w:r w:rsidR="0012774F" w:rsidRPr="00C6468B">
        <w:rPr>
          <w:rFonts w:ascii="Verdana" w:hAnsi="Verdana" w:cs="Arial"/>
        </w:rPr>
        <w:t>pecyfikacji Warunków Zamówienia (</w:t>
      </w:r>
      <w:r w:rsidR="0012774F" w:rsidRPr="00C6468B">
        <w:rPr>
          <w:rFonts w:ascii="Verdana" w:hAnsi="Verdana" w:cs="Arial"/>
          <w:lang w:eastAsia="ar-SA"/>
        </w:rPr>
        <w:t>zwanej dalej</w:t>
      </w:r>
      <w:r w:rsidR="0012774F" w:rsidRPr="00C6468B">
        <w:rPr>
          <w:rFonts w:ascii="Verdana" w:hAnsi="Verdana" w:cs="Arial"/>
          <w:b/>
          <w:lang w:eastAsia="ar-SA"/>
        </w:rPr>
        <w:t xml:space="preserve"> </w:t>
      </w:r>
      <w:r w:rsidR="0012774F" w:rsidRPr="00C6468B">
        <w:rPr>
          <w:rFonts w:ascii="Verdana" w:hAnsi="Verdana" w:cs="Arial"/>
          <w:bCs/>
          <w:lang w:eastAsia="ar-SA"/>
        </w:rPr>
        <w:t>”SWZ”)</w:t>
      </w:r>
      <w:r w:rsidR="00E74BC3" w:rsidRPr="00C6468B">
        <w:rPr>
          <w:rFonts w:ascii="Verdana" w:hAnsi="Verdana" w:cs="Arial"/>
          <w:bCs/>
          <w:lang w:eastAsia="ar-SA"/>
        </w:rPr>
        <w:t xml:space="preserve"> </w:t>
      </w:r>
      <w:r w:rsidR="00E74BC3" w:rsidRPr="00C6468B">
        <w:rPr>
          <w:rFonts w:ascii="Verdana" w:hAnsi="Verdana" w:cs="Arial"/>
        </w:rPr>
        <w:t>wraz z wyjaśnieniami</w:t>
      </w:r>
      <w:r w:rsidR="0012774F" w:rsidRPr="00C6468B">
        <w:rPr>
          <w:rFonts w:ascii="Verdana" w:hAnsi="Verdana" w:cs="Arial"/>
          <w:bCs/>
          <w:lang w:eastAsia="ar-SA"/>
        </w:rPr>
        <w:t>:</w:t>
      </w:r>
    </w:p>
    <w:p w:rsidR="00C6468B" w:rsidRPr="00C6468B" w:rsidRDefault="00C6468B" w:rsidP="00192406">
      <w:pPr>
        <w:spacing w:after="120" w:line="276" w:lineRule="auto"/>
        <w:jc w:val="both"/>
        <w:rPr>
          <w:rFonts w:ascii="Verdana" w:hAnsi="Verdana"/>
          <w:b/>
          <w:bCs/>
        </w:rPr>
      </w:pPr>
      <w:r w:rsidRPr="00C6468B">
        <w:rPr>
          <w:rFonts w:ascii="Verdana" w:hAnsi="Verdana"/>
          <w:b/>
          <w:bCs/>
        </w:rPr>
        <w:t>Pytanie nr 1</w:t>
      </w:r>
    </w:p>
    <w:p w:rsidR="00C837EF" w:rsidRDefault="00C6468B" w:rsidP="00192406">
      <w:pPr>
        <w:spacing w:after="120" w:line="276" w:lineRule="auto"/>
        <w:jc w:val="both"/>
        <w:rPr>
          <w:rFonts w:ascii="Verdana" w:hAnsi="Verdana"/>
          <w:b/>
        </w:rPr>
      </w:pPr>
      <w:r w:rsidRPr="00C6468B">
        <w:rPr>
          <w:rFonts w:ascii="Verdana" w:hAnsi="Verdana"/>
          <w:i/>
          <w:iCs/>
        </w:rPr>
        <w:t xml:space="preserve">Zamawiający w projekcie wykonawczym – Remont, wymiana dźwigów osobowych nr1, nr2, w Domu Studenckim ds. 14 „Kapitol” oraz Remont, wymiana dźwigów osobowych nr3, nr4 w Domu Studenckim ds. 14 „Kapitol”– przedstawia wymagania dźwigów opartych na elementach przenoszenia napędu w postaci pasów nośnych wykonanych z pokrytych poliuretanem linek stalowych. Zamawiający wskazuje, że trwałość pasów jest 2-3 razy dłuższa od konwencjonalnych lin stalowych. Prosimy o uzasadnienie na jakiej podstawie Zamawiający opiera wskazanie pasów nośnych jako materiału trwalszego od konwencjonalnych lin stalowych. Prosimy o uzasadnienie w postaci niezależnych badań naukowych, artykułów lub wyników niezależnych testów, w których była porównywalna wytrzymałość pasów i lin. W przypadku braku </w:t>
      </w:r>
      <w:r>
        <w:rPr>
          <w:rFonts w:ascii="Verdana" w:hAnsi="Verdana"/>
          <w:i/>
          <w:iCs/>
        </w:rPr>
        <w:t>uzasadnienia ze strony Zamawiającego wnosimy o wykreślenie z dokumentów wskazania pasów nośnych jako rozwiązania trwalszego. Wnioskujemy o dopuszczenie zastosowania ogólnodostępnej technologii linowej opartej na wzmocnionych linach z rdzeniem gwarantujących zwiększoną żywotność. Przy odpowiednio dobranych linach stalowych produkowanych od setek lat, uzyskuje się równoważne parametry użytkowe jak w przypadku pasów, zarówno pod kątem poziomu hałasu, żywotności jak i aspektów proekologicznych.</w:t>
      </w:r>
      <w:r>
        <w:rPr>
          <w:rFonts w:ascii="Verdana" w:hAnsi="Verdana"/>
        </w:rPr>
        <w:br/>
      </w:r>
      <w:r>
        <w:rPr>
          <w:rFonts w:ascii="Verdana" w:hAnsi="Verdana"/>
        </w:rPr>
        <w:br/>
      </w:r>
      <w:r>
        <w:rPr>
          <w:rFonts w:ascii="Verdana" w:hAnsi="Verdana"/>
          <w:b/>
          <w:bCs/>
        </w:rPr>
        <w:t>Odpowiedź</w:t>
      </w:r>
      <w:r>
        <w:rPr>
          <w:rFonts w:ascii="Verdana" w:hAnsi="Verdana"/>
        </w:rPr>
        <w:br/>
      </w:r>
      <w:r w:rsidRPr="00C6468B">
        <w:rPr>
          <w:rFonts w:ascii="Verdana" w:hAnsi="Verdana"/>
          <w:b/>
        </w:rPr>
        <w:t xml:space="preserve">Zastąpienie stalowej liny nośnej elastycznym pasem wykonanym ze stalowych linek pokrytych poliuretanem gwarantuje cichą i płynną jazdę kabiny. Pasy nie wymagają oleju ani smarów, dzięki czemu nie mają szkodliwego wpływu na </w:t>
      </w:r>
      <w:r w:rsidRPr="00C6468B">
        <w:rPr>
          <w:rFonts w:ascii="Verdana" w:hAnsi="Verdana"/>
          <w:b/>
        </w:rPr>
        <w:lastRenderedPageBreak/>
        <w:t>środowisko. Pokryte poliuretanem płaskie pasy zapewniają większą powierzchnię kontaktu przy współpracy z kołami napędowymi, co wpływa na redukcję zużycia i wydłużenie żywotności komponentów. Zastosowanie płaskich, elastycznych pasów pozwala na użycie bardziej kompaktowej wciągarki, eliminując potrzebę wybudowania maszynowni, zwiększając tym samym swobodę projektowania i redukując koszty inwestycji.</w:t>
      </w:r>
      <w:r w:rsidRPr="00C6468B">
        <w:rPr>
          <w:rFonts w:ascii="Verdana" w:hAnsi="Verdana"/>
          <w:b/>
        </w:rPr>
        <w:br/>
        <w:t>Poliuretanowe pasy zamiast stalowych lin zapewniają wysoki komfort jazdy. Dzięki ich niewielkiej grubości można użyć małych rozmiarów koła ciernego - o średnicy zaledwie 80 mm. Pasy stosowane w systemie to stalowe linki zatopione w poliuretanowej powłoce. Są one o 20% lżejsze niż tradycyjne liny</w:t>
      </w:r>
      <w:r w:rsidR="00C837EF">
        <w:rPr>
          <w:rFonts w:ascii="Verdana" w:hAnsi="Verdana"/>
          <w:b/>
        </w:rPr>
        <w:t>.</w:t>
      </w:r>
      <w:r w:rsidRPr="00C6468B">
        <w:rPr>
          <w:rFonts w:ascii="Verdana" w:hAnsi="Verdana"/>
          <w:b/>
        </w:rPr>
        <w:t xml:space="preserve"> Nie wymagają użycia smarów.</w:t>
      </w:r>
    </w:p>
    <w:p w:rsidR="00192406" w:rsidRDefault="00C837EF" w:rsidP="00192406">
      <w:pPr>
        <w:spacing w:after="120" w:line="276" w:lineRule="auto"/>
        <w:jc w:val="both"/>
        <w:rPr>
          <w:rFonts w:ascii="Verdana" w:hAnsi="Verdana"/>
          <w:b/>
        </w:rPr>
      </w:pPr>
      <w:r>
        <w:rPr>
          <w:rFonts w:ascii="Verdana" w:hAnsi="Verdana"/>
          <w:b/>
        </w:rPr>
        <w:t xml:space="preserve">Zgodnie z art. 99 ust. 4 ustawy </w:t>
      </w:r>
      <w:proofErr w:type="spellStart"/>
      <w:r>
        <w:rPr>
          <w:rFonts w:ascii="Verdana" w:hAnsi="Verdana"/>
          <w:b/>
        </w:rPr>
        <w:t>Pzp</w:t>
      </w:r>
      <w:proofErr w:type="spellEnd"/>
      <w:r>
        <w:rPr>
          <w:rFonts w:ascii="Verdana" w:hAnsi="Verdana"/>
          <w:b/>
        </w:rPr>
        <w:t xml:space="preserve"> „</w:t>
      </w:r>
      <w:r w:rsidR="00192406">
        <w:rPr>
          <w:rFonts w:ascii="Verdana" w:hAnsi="Verdana"/>
          <w:b/>
        </w:rPr>
        <w:t>P</w:t>
      </w:r>
      <w:r w:rsidR="00192406" w:rsidRPr="00192406">
        <w:rPr>
          <w:rFonts w:ascii="Verdana" w:hAnsi="Verdana"/>
          <w:b/>
        </w:rPr>
        <w:t>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w:t>
      </w:r>
      <w:r w:rsidR="00192406">
        <w:rPr>
          <w:rFonts w:ascii="Verdana" w:hAnsi="Verdana"/>
          <w:b/>
        </w:rPr>
        <w:t>”</w:t>
      </w:r>
    </w:p>
    <w:p w:rsidR="00C837EF" w:rsidRDefault="00C837EF" w:rsidP="00192406">
      <w:pPr>
        <w:spacing w:after="120" w:line="276" w:lineRule="auto"/>
        <w:jc w:val="both"/>
        <w:rPr>
          <w:rFonts w:ascii="Verdana" w:hAnsi="Verdana"/>
          <w:b/>
        </w:rPr>
      </w:pPr>
      <w:r>
        <w:rPr>
          <w:rFonts w:ascii="Verdana" w:hAnsi="Verdana"/>
          <w:b/>
        </w:rPr>
        <w:t>Zamawiający opisując dźwig z napędem za pomocą pasów nośnych nie naruszył konkurencji. Dźwigi o podanych parametrach</w:t>
      </w:r>
      <w:r w:rsidR="00192406">
        <w:rPr>
          <w:rFonts w:ascii="Verdana" w:hAnsi="Verdana"/>
          <w:b/>
        </w:rPr>
        <w:t xml:space="preserve"> są produkowane przez firmy: </w:t>
      </w:r>
      <w:proofErr w:type="spellStart"/>
      <w:r w:rsidR="00192406">
        <w:rPr>
          <w:rFonts w:ascii="Verdana" w:hAnsi="Verdana"/>
          <w:b/>
        </w:rPr>
        <w:t>Otis</w:t>
      </w:r>
      <w:proofErr w:type="spellEnd"/>
      <w:r w:rsidR="00192406">
        <w:rPr>
          <w:rFonts w:ascii="Verdana" w:hAnsi="Verdana"/>
          <w:b/>
        </w:rPr>
        <w:t xml:space="preserve">, </w:t>
      </w:r>
      <w:r w:rsidR="00192406" w:rsidRPr="00192406">
        <w:rPr>
          <w:rFonts w:ascii="Verdana" w:hAnsi="Verdana"/>
          <w:b/>
        </w:rPr>
        <w:t>Schindler</w:t>
      </w:r>
      <w:r w:rsidR="00192406">
        <w:rPr>
          <w:rFonts w:ascii="Verdana" w:hAnsi="Verdana"/>
          <w:b/>
        </w:rPr>
        <w:t xml:space="preserve">, </w:t>
      </w:r>
      <w:proofErr w:type="spellStart"/>
      <w:r w:rsidR="00192406" w:rsidRPr="00192406">
        <w:rPr>
          <w:rFonts w:ascii="Verdana" w:hAnsi="Verdana"/>
          <w:b/>
        </w:rPr>
        <w:t>Ziehl-Abegg</w:t>
      </w:r>
      <w:proofErr w:type="spellEnd"/>
      <w:r w:rsidR="00192406">
        <w:rPr>
          <w:rFonts w:ascii="Verdana" w:hAnsi="Verdana"/>
          <w:b/>
        </w:rPr>
        <w:t>.</w:t>
      </w:r>
    </w:p>
    <w:p w:rsidR="00C6468B" w:rsidRDefault="00C6468B" w:rsidP="00192406">
      <w:pPr>
        <w:spacing w:after="120" w:line="276" w:lineRule="auto"/>
        <w:jc w:val="both"/>
        <w:rPr>
          <w:rFonts w:ascii="Verdana" w:hAnsi="Verdana"/>
          <w:b/>
          <w:bCs/>
        </w:rPr>
      </w:pPr>
      <w:r>
        <w:rPr>
          <w:rFonts w:ascii="Verdana" w:hAnsi="Verdana"/>
          <w:b/>
          <w:bCs/>
        </w:rPr>
        <w:br/>
        <w:t>Pytanie nr 2</w:t>
      </w:r>
    </w:p>
    <w:p w:rsidR="00C6468B" w:rsidRDefault="00C6468B" w:rsidP="00192406">
      <w:pPr>
        <w:spacing w:after="120" w:line="276" w:lineRule="auto"/>
        <w:jc w:val="both"/>
        <w:rPr>
          <w:rFonts w:ascii="Verdana" w:hAnsi="Verdana"/>
        </w:rPr>
      </w:pPr>
      <w:r>
        <w:rPr>
          <w:rFonts w:ascii="Verdana" w:hAnsi="Verdana"/>
          <w:i/>
          <w:iCs/>
        </w:rPr>
        <w:t>Prosimy o przedstawienie karty równoważności pasów nośnych lub całego dźwigu celem dokonania potwierdzenia równoważności oczekiwanych konkretnych wartości funkcjonalnych i użytkowych. Oferent musi udowodnić równoważność jednak w chwili obecnej Zamawiający operuje jedynie ogólnikami np. 2-3 razy dłuższe, cichsze itp.</w:t>
      </w:r>
      <w:r>
        <w:rPr>
          <w:rFonts w:ascii="Verdana" w:hAnsi="Verdana"/>
        </w:rPr>
        <w:br/>
      </w:r>
      <w:r>
        <w:rPr>
          <w:rFonts w:ascii="Verdana" w:hAnsi="Verdana"/>
        </w:rPr>
        <w:br/>
      </w:r>
      <w:r>
        <w:rPr>
          <w:rFonts w:ascii="Verdana" w:hAnsi="Verdana"/>
          <w:b/>
          <w:bCs/>
        </w:rPr>
        <w:t>Odpowied</w:t>
      </w:r>
      <w:bookmarkStart w:id="0" w:name="_GoBack"/>
      <w:bookmarkEnd w:id="0"/>
      <w:r>
        <w:rPr>
          <w:rFonts w:ascii="Verdana" w:hAnsi="Verdana"/>
          <w:b/>
          <w:bCs/>
        </w:rPr>
        <w:t>ź</w:t>
      </w:r>
      <w:r>
        <w:rPr>
          <w:rFonts w:ascii="Verdana" w:hAnsi="Verdana"/>
        </w:rPr>
        <w:br/>
      </w:r>
      <w:r w:rsidRPr="00C6468B">
        <w:rPr>
          <w:rFonts w:ascii="Verdana" w:hAnsi="Verdana"/>
          <w:b/>
        </w:rPr>
        <w:t>Zamawiający nie określa szczegółowych technicznych parametrów pasów nośnych - jest to element składowy całego dźwigu jako urządzenia budowlanego.</w:t>
      </w:r>
    </w:p>
    <w:p w:rsidR="00C6468B" w:rsidRDefault="00C6468B" w:rsidP="00192406">
      <w:pPr>
        <w:spacing w:after="120" w:line="276" w:lineRule="auto"/>
        <w:jc w:val="both"/>
        <w:rPr>
          <w:rFonts w:ascii="Verdana" w:hAnsi="Verdana"/>
          <w:b/>
          <w:bCs/>
        </w:rPr>
      </w:pPr>
      <w:r>
        <w:rPr>
          <w:rFonts w:ascii="Verdana" w:hAnsi="Verdana"/>
        </w:rPr>
        <w:br/>
      </w:r>
      <w:r>
        <w:rPr>
          <w:rFonts w:ascii="Verdana" w:hAnsi="Verdana"/>
          <w:b/>
          <w:bCs/>
        </w:rPr>
        <w:t>Pytanie nr 3</w:t>
      </w:r>
    </w:p>
    <w:p w:rsidR="00C6468B" w:rsidRDefault="00C6468B" w:rsidP="00192406">
      <w:pPr>
        <w:spacing w:after="120" w:line="276" w:lineRule="auto"/>
        <w:jc w:val="both"/>
        <w:rPr>
          <w:rFonts w:ascii="Verdana" w:hAnsi="Verdana"/>
          <w:i/>
          <w:iCs/>
        </w:rPr>
      </w:pPr>
      <w:r>
        <w:rPr>
          <w:rFonts w:ascii="Verdana" w:hAnsi="Verdana"/>
          <w:i/>
          <w:iCs/>
        </w:rPr>
        <w:t>Zamawiający w projekcie wykonawczym – Remont, wymiana dźwigów osobowych nr1, nr2, w Domu Studenckim ds. 14 „Kapitol” oraz Remont, wymiana dźwigów osobowych nr3, nr4 w Domu Studenckim ds. 14 „Kapitol”– wskazuje na zamontowanie drzwi szybowych o odporności ogniowej „EI120”. Prosimy o przedstawienie podstawy prawnej według której mają zostać zamontowane drzwi o takiej klasyfikacji, a także wskazanie konkretnego producenta drzwi szybowych o odporności ogniowej „EI120”. W warunkach krajowych, drzwi mają spełniać połowę odporności ogniowej ściany tworzącej strefę pożarową tj. max. EI60. Drzwi bezklasowe posiadają odporność E120.</w:t>
      </w:r>
    </w:p>
    <w:p w:rsidR="00C6468B" w:rsidRDefault="00C6468B" w:rsidP="00192406">
      <w:pPr>
        <w:spacing w:after="120" w:line="276" w:lineRule="auto"/>
        <w:jc w:val="both"/>
        <w:rPr>
          <w:rFonts w:ascii="Verdana" w:hAnsi="Verdana"/>
          <w:b/>
        </w:rPr>
      </w:pPr>
      <w:r>
        <w:br/>
      </w:r>
      <w:r>
        <w:rPr>
          <w:rFonts w:ascii="Verdana" w:hAnsi="Verdana"/>
          <w:b/>
          <w:bCs/>
        </w:rPr>
        <w:t>Odpowiedź</w:t>
      </w:r>
      <w:r>
        <w:rPr>
          <w:rFonts w:ascii="Verdana" w:hAnsi="Verdana"/>
          <w:b/>
          <w:bCs/>
        </w:rPr>
        <w:br/>
      </w:r>
      <w:r w:rsidRPr="00C6468B">
        <w:rPr>
          <w:rFonts w:ascii="Verdana" w:hAnsi="Verdana"/>
          <w:b/>
        </w:rPr>
        <w:t xml:space="preserve">Zamawiający wymaga drzwi EI120 – budynek w przyszłości będzie poddany </w:t>
      </w:r>
      <w:r w:rsidRPr="00C6468B">
        <w:rPr>
          <w:rFonts w:ascii="Verdana" w:hAnsi="Verdana"/>
          <w:b/>
        </w:rPr>
        <w:lastRenderedPageBreak/>
        <w:t>całkowitej przebudowie, drzwi EI120 są elementem  kompleksowej koncepcji ochrony pożarowej w budynkach wysokich Miasteczka Studenckiego AGH.</w:t>
      </w:r>
    </w:p>
    <w:p w:rsidR="00C6468B" w:rsidRDefault="00C6468B" w:rsidP="00192406">
      <w:pPr>
        <w:spacing w:after="120" w:line="276" w:lineRule="auto"/>
        <w:jc w:val="both"/>
        <w:rPr>
          <w:rFonts w:ascii="Verdana" w:hAnsi="Verdana"/>
          <w:b/>
          <w:bCs/>
        </w:rPr>
      </w:pPr>
      <w:r>
        <w:rPr>
          <w:rFonts w:ascii="Verdana" w:hAnsi="Verdana"/>
          <w:b/>
          <w:bCs/>
        </w:rPr>
        <w:br/>
      </w:r>
      <w:r>
        <w:rPr>
          <w:rFonts w:ascii="Verdana" w:hAnsi="Verdana"/>
        </w:rPr>
        <w:br/>
      </w:r>
      <w:r>
        <w:rPr>
          <w:rFonts w:ascii="Verdana" w:hAnsi="Verdana"/>
          <w:b/>
          <w:bCs/>
        </w:rPr>
        <w:t>Pytanie nr 4</w:t>
      </w:r>
    </w:p>
    <w:p w:rsidR="00C6468B" w:rsidRDefault="00C6468B" w:rsidP="00192406">
      <w:pPr>
        <w:spacing w:after="120" w:line="276" w:lineRule="auto"/>
        <w:jc w:val="both"/>
        <w:rPr>
          <w:rFonts w:ascii="Verdana" w:hAnsi="Verdana"/>
          <w:i/>
          <w:iCs/>
        </w:rPr>
      </w:pPr>
      <w:r>
        <w:rPr>
          <w:rFonts w:ascii="Verdana" w:hAnsi="Verdana"/>
          <w:i/>
          <w:iCs/>
        </w:rPr>
        <w:t>Zamawiający w projekcie wykonawczym – Remont, wymiana dźwigów osobowych nr1, nr2, w Domu Studenckim ds. 14 „Kapitol” oraz Remont, wymiana dźwigów osobowych nr3, nr4 w Domu Studenckim ds. 14 „Kapitol”– wskazuje: „Po wykonaniu robót budowlanych należy starannie umyć: okna (całe)”. Prosimy o sprecyzowanie czy chodzi o okna maszynowni czy wszystkie okna w budynku.</w:t>
      </w:r>
    </w:p>
    <w:p w:rsidR="00C6468B" w:rsidRDefault="00C6468B" w:rsidP="00192406">
      <w:pPr>
        <w:spacing w:after="120" w:line="276" w:lineRule="auto"/>
        <w:jc w:val="both"/>
        <w:rPr>
          <w:rFonts w:ascii="Verdana" w:hAnsi="Verdana"/>
        </w:rPr>
      </w:pPr>
      <w:r>
        <w:br/>
      </w:r>
      <w:r>
        <w:rPr>
          <w:rFonts w:ascii="Verdana" w:hAnsi="Verdana"/>
          <w:b/>
          <w:bCs/>
        </w:rPr>
        <w:t>Odpowiedź</w:t>
      </w:r>
      <w:r>
        <w:rPr>
          <w:rFonts w:ascii="Verdana" w:hAnsi="Verdana"/>
          <w:b/>
          <w:bCs/>
        </w:rPr>
        <w:br/>
      </w:r>
      <w:r w:rsidRPr="00C6468B">
        <w:rPr>
          <w:rFonts w:ascii="Verdana" w:hAnsi="Verdana"/>
          <w:b/>
        </w:rPr>
        <w:t>Dotyczy okien w maszynowni.</w:t>
      </w:r>
    </w:p>
    <w:p w:rsidR="00C6468B" w:rsidRDefault="00C6468B" w:rsidP="00192406">
      <w:pPr>
        <w:spacing w:after="120" w:line="276" w:lineRule="auto"/>
        <w:jc w:val="both"/>
        <w:rPr>
          <w:rFonts w:ascii="Verdana" w:hAnsi="Verdana"/>
          <w:b/>
          <w:bCs/>
        </w:rPr>
      </w:pPr>
      <w:r>
        <w:rPr>
          <w:rFonts w:ascii="Verdana" w:hAnsi="Verdana"/>
          <w:b/>
          <w:bCs/>
        </w:rPr>
        <w:br/>
        <w:t>Pytanie nr 5</w:t>
      </w:r>
    </w:p>
    <w:p w:rsidR="00C6468B" w:rsidRDefault="00C6468B" w:rsidP="00192406">
      <w:pPr>
        <w:spacing w:after="120" w:line="276" w:lineRule="auto"/>
        <w:jc w:val="both"/>
        <w:rPr>
          <w:rFonts w:ascii="Verdana" w:hAnsi="Verdana"/>
          <w:i/>
          <w:iCs/>
        </w:rPr>
      </w:pPr>
      <w:r>
        <w:rPr>
          <w:rFonts w:ascii="Verdana" w:hAnsi="Verdana"/>
          <w:i/>
          <w:iCs/>
        </w:rPr>
        <w:t>Czy Zamawiający wymaga spełnienia dodatkowych wymagań względem windy zgodnych z obowiązującymi dokumentami tj. „Standardy dostępności dla polityki spójności 2014-2020” lub „Standardy dostępności budynków dla osób z niepełnosprawnościami” wydanymi przez MINISTERSTWO INWESTYCJI I ROZWOJU?</w:t>
      </w:r>
    </w:p>
    <w:p w:rsidR="00C6468B" w:rsidRPr="00C6468B" w:rsidRDefault="00C6468B" w:rsidP="00192406">
      <w:pPr>
        <w:spacing w:after="120" w:line="276" w:lineRule="auto"/>
        <w:jc w:val="both"/>
        <w:rPr>
          <w:rFonts w:ascii="Verdana" w:hAnsi="Verdana"/>
          <w:b/>
        </w:rPr>
      </w:pPr>
      <w:r>
        <w:br/>
      </w:r>
      <w:r w:rsidRPr="00C6468B">
        <w:rPr>
          <w:rFonts w:ascii="Verdana" w:hAnsi="Verdana"/>
          <w:b/>
          <w:bCs/>
        </w:rPr>
        <w:t>Odpowiedź</w:t>
      </w:r>
      <w:r w:rsidRPr="00C6468B">
        <w:rPr>
          <w:rFonts w:ascii="Verdana" w:hAnsi="Verdana"/>
          <w:b/>
          <w:bCs/>
        </w:rPr>
        <w:br/>
      </w:r>
      <w:r w:rsidRPr="00C6468B">
        <w:rPr>
          <w:rFonts w:ascii="Verdana" w:hAnsi="Verdana"/>
          <w:b/>
        </w:rPr>
        <w:t>Zamawiający wymaga spełnienia wymagań ujętych w przywołanym standardzie z wyjątkiem szerokości drzwi.</w:t>
      </w:r>
    </w:p>
    <w:p w:rsidR="00C6468B" w:rsidRDefault="00C6468B" w:rsidP="00192406">
      <w:pPr>
        <w:spacing w:after="120" w:line="276" w:lineRule="auto"/>
        <w:jc w:val="both"/>
        <w:rPr>
          <w:rFonts w:ascii="Verdana" w:hAnsi="Verdana"/>
          <w:b/>
          <w:bCs/>
        </w:rPr>
      </w:pPr>
      <w:r>
        <w:rPr>
          <w:rFonts w:ascii="Verdana" w:hAnsi="Verdana"/>
        </w:rPr>
        <w:t> </w:t>
      </w:r>
      <w:r>
        <w:rPr>
          <w:rFonts w:ascii="Verdana" w:hAnsi="Verdana"/>
        </w:rPr>
        <w:br/>
      </w:r>
      <w:r>
        <w:rPr>
          <w:rFonts w:ascii="Verdana" w:hAnsi="Verdana"/>
          <w:b/>
          <w:bCs/>
        </w:rPr>
        <w:t>Pytanie nr 6</w:t>
      </w:r>
    </w:p>
    <w:p w:rsidR="00C6468B" w:rsidRDefault="00C6468B" w:rsidP="00192406">
      <w:pPr>
        <w:spacing w:after="120" w:line="276" w:lineRule="auto"/>
        <w:jc w:val="both"/>
        <w:rPr>
          <w:rFonts w:ascii="Verdana" w:hAnsi="Verdana"/>
          <w:i/>
          <w:iCs/>
        </w:rPr>
      </w:pPr>
      <w:r>
        <w:rPr>
          <w:rFonts w:ascii="Verdana" w:hAnsi="Verdana"/>
          <w:i/>
          <w:iCs/>
        </w:rPr>
        <w:t>Czy w okresie udzielonej gwarancji Wykonawca będzie odpowiedziany za bezpłatne świadczenie usług konserwacji, pogotowia dźwigowego? Jeśli Zamawiający ma dodatkowe wymagania w tym zakresie (np. wymagane czasy reakcji), prosimy o wskazanie oczekiwań. Jeśli powyższe nie leży po stronie Wykonawcy, prosimy o potwierdzenie, że wskazane usługi świadczyć będzie autoryzowana firma w ramach oddzielnej umowy zawieranej z Zamawiającym.</w:t>
      </w:r>
    </w:p>
    <w:p w:rsidR="00C6468B" w:rsidRDefault="00C6468B" w:rsidP="00192406">
      <w:pPr>
        <w:spacing w:after="120" w:line="276" w:lineRule="auto"/>
        <w:jc w:val="both"/>
        <w:rPr>
          <w:rFonts w:ascii="Verdana" w:hAnsi="Verdana"/>
        </w:rPr>
      </w:pPr>
      <w:r>
        <w:br/>
      </w:r>
      <w:r>
        <w:rPr>
          <w:rFonts w:ascii="Verdana" w:hAnsi="Verdana"/>
          <w:b/>
          <w:bCs/>
        </w:rPr>
        <w:t>Odpowiedź</w:t>
      </w:r>
      <w:r>
        <w:rPr>
          <w:rFonts w:ascii="Verdana" w:hAnsi="Verdana"/>
        </w:rPr>
        <w:br/>
      </w:r>
      <w:r w:rsidRPr="00C6468B">
        <w:rPr>
          <w:rFonts w:ascii="Verdana" w:hAnsi="Verdana"/>
          <w:b/>
        </w:rPr>
        <w:t>Tak, w okresie udzielonej gwarancji Wykonawca będzie odpowiedziany za bezpłatne świadczenie usług konserwacji, pogotowia dźwigowego</w:t>
      </w:r>
      <w:r>
        <w:rPr>
          <w:rFonts w:ascii="Verdana" w:hAnsi="Verdana"/>
        </w:rPr>
        <w:t xml:space="preserve">. Jednocześnie </w:t>
      </w:r>
      <w:r w:rsidRPr="00C6468B">
        <w:rPr>
          <w:rFonts w:ascii="Verdana" w:hAnsi="Verdana"/>
          <w:b/>
        </w:rPr>
        <w:t>Zamawiający dokonuje zmian w zakresie opisu obowiązków Wykonawcy</w:t>
      </w:r>
      <w:r>
        <w:rPr>
          <w:rFonts w:ascii="Verdana" w:hAnsi="Verdana"/>
        </w:rPr>
        <w:t xml:space="preserve"> w okresie udzielonej gwarancji wskazanych w punkcie </w:t>
      </w:r>
      <w:r w:rsidRPr="00C6468B">
        <w:rPr>
          <w:rFonts w:ascii="Verdana" w:hAnsi="Verdana"/>
          <w:b/>
        </w:rPr>
        <w:t>4.1 SWZ, w części zatytułowanej "Prace należy wykonać i wycenić z uwzględnieniem</w:t>
      </w:r>
      <w:r w:rsidR="00847A42">
        <w:rPr>
          <w:rFonts w:ascii="Verdana" w:hAnsi="Verdana"/>
          <w:b/>
        </w:rPr>
        <w:t>:</w:t>
      </w:r>
      <w:r w:rsidRPr="00C6468B">
        <w:rPr>
          <w:rFonts w:ascii="Verdana" w:hAnsi="Verdana"/>
          <w:b/>
        </w:rPr>
        <w:t>"</w:t>
      </w:r>
      <w:r>
        <w:rPr>
          <w:rFonts w:ascii="Verdana" w:hAnsi="Verdana"/>
        </w:rPr>
        <w:t xml:space="preserve"> w punkcie </w:t>
      </w:r>
      <w:r w:rsidRPr="00C6468B">
        <w:rPr>
          <w:rFonts w:ascii="Verdana" w:hAnsi="Verdana"/>
          <w:b/>
        </w:rPr>
        <w:t>"Ponadto w okresie obowiązywania gwarancji Wykonawca zobowiązany jest do wykonywania czynności</w:t>
      </w:r>
      <w:r w:rsidR="00847A42">
        <w:rPr>
          <w:rFonts w:ascii="Verdana" w:hAnsi="Verdana"/>
          <w:b/>
        </w:rPr>
        <w:t xml:space="preserve">: </w:t>
      </w:r>
      <w:r w:rsidRPr="00C6468B">
        <w:rPr>
          <w:rFonts w:ascii="Verdana" w:hAnsi="Verdana"/>
          <w:b/>
        </w:rPr>
        <w:t>"</w:t>
      </w:r>
      <w:r>
        <w:rPr>
          <w:rFonts w:ascii="Verdana" w:hAnsi="Verdana"/>
        </w:rPr>
        <w:t xml:space="preserve"> (strona nr </w:t>
      </w:r>
      <w:r w:rsidR="00E161FD">
        <w:rPr>
          <w:rFonts w:ascii="Verdana" w:hAnsi="Verdana"/>
        </w:rPr>
        <w:t>4</w:t>
      </w:r>
      <w:r>
        <w:rPr>
          <w:rFonts w:ascii="Verdana" w:hAnsi="Verdana"/>
        </w:rPr>
        <w:t xml:space="preserve"> SWZ):</w:t>
      </w:r>
    </w:p>
    <w:p w:rsidR="00C6468B" w:rsidRPr="007E3D29" w:rsidRDefault="00C6468B" w:rsidP="00192406">
      <w:pPr>
        <w:numPr>
          <w:ilvl w:val="0"/>
          <w:numId w:val="11"/>
        </w:numPr>
        <w:suppressAutoHyphens/>
        <w:spacing w:after="120"/>
        <w:ind w:left="284" w:hanging="284"/>
        <w:jc w:val="both"/>
        <w:rPr>
          <w:rFonts w:ascii="Verdana" w:hAnsi="Verdana"/>
          <w:bCs/>
          <w:lang w:eastAsia="ar-SA"/>
        </w:rPr>
      </w:pPr>
      <w:r>
        <w:rPr>
          <w:rFonts w:ascii="Verdana" w:hAnsi="Verdana"/>
        </w:rPr>
        <w:lastRenderedPageBreak/>
        <w:t xml:space="preserve">W punkcie 1) Zamawiający </w:t>
      </w:r>
      <w:r w:rsidR="00847A42" w:rsidRPr="0058725B">
        <w:rPr>
          <w:rFonts w:ascii="Verdana" w:hAnsi="Verdana"/>
          <w:b/>
        </w:rPr>
        <w:t>dodaje zapis</w:t>
      </w:r>
      <w:r w:rsidR="00847A42">
        <w:rPr>
          <w:rFonts w:ascii="Verdana" w:hAnsi="Verdana"/>
        </w:rPr>
        <w:t xml:space="preserve"> </w:t>
      </w:r>
      <w:r w:rsidR="00847A42" w:rsidRPr="007E3D29">
        <w:rPr>
          <w:rFonts w:ascii="Verdana" w:hAnsi="Verdana"/>
        </w:rPr>
        <w:t>dotyczący dodatkowych podstaw prawnych dla przeglądów,</w:t>
      </w:r>
      <w:r w:rsidRPr="007E3D29">
        <w:rPr>
          <w:rFonts w:ascii="Verdana" w:hAnsi="Verdana"/>
        </w:rPr>
        <w:t xml:space="preserve"> </w:t>
      </w:r>
      <w:r w:rsidR="007E3D29" w:rsidRPr="007E3D29">
        <w:rPr>
          <w:rFonts w:ascii="Verdana" w:hAnsi="Verdana"/>
        </w:rPr>
        <w:t>w związku z czym pk</w:t>
      </w:r>
      <w:r w:rsidR="007E3D29">
        <w:rPr>
          <w:rFonts w:ascii="Verdana" w:hAnsi="Verdana"/>
        </w:rPr>
        <w:t>t</w:t>
      </w:r>
      <w:r w:rsidR="007E3D29" w:rsidRPr="007E3D29">
        <w:rPr>
          <w:rFonts w:ascii="Verdana" w:hAnsi="Verdana"/>
        </w:rPr>
        <w:t xml:space="preserve"> 1) otrzymuje brzmienie: </w:t>
      </w:r>
      <w:r w:rsidR="007E3D29" w:rsidRPr="007E3D29">
        <w:rPr>
          <w:rFonts w:ascii="Verdana" w:hAnsi="Verdana"/>
          <w:b/>
        </w:rPr>
        <w:t>„</w:t>
      </w:r>
      <w:r w:rsidR="007E3D29" w:rsidRPr="007E3D29">
        <w:rPr>
          <w:rFonts w:ascii="Verdana" w:hAnsi="Verdana"/>
        </w:rPr>
        <w:t xml:space="preserve">1) </w:t>
      </w:r>
      <w:r w:rsidR="00244030" w:rsidRPr="007E3D29">
        <w:rPr>
          <w:rFonts w:ascii="Verdana" w:hAnsi="Verdana"/>
          <w:bCs/>
          <w:lang w:eastAsia="ar-SA"/>
        </w:rPr>
        <w:t xml:space="preserve">Wykonanie przeglądów technicznych zgodnie z postanowieniami art. 8 ust. 4, oraz art. 23 ust. 5, ustawy z dnia 21 grudnia 2000r., - o Dozorze Technicznym (Dz. U. z 2018 r.  poz. 1351 oraz 1356), oraz  </w:t>
      </w:r>
      <w:r w:rsidR="00244030" w:rsidRPr="007E3D29">
        <w:rPr>
          <w:rFonts w:ascii="Verdana" w:hAnsi="Verdana"/>
          <w:b/>
        </w:rPr>
        <w:t>Rozporządzeniem Ministra Przedsiębiorczości i Technologii z dnia 30 października 2018 r. w sprawie warunków technicznych dozoru technicznego w zakresie eksploatacji, napraw i modernizacji urządzeń transportu bliskiego (Dz.U. 2018 poz. 2176), oraz Ustaw</w:t>
      </w:r>
      <w:r w:rsidR="007E3D29">
        <w:rPr>
          <w:rFonts w:ascii="Verdana" w:hAnsi="Verdana"/>
          <w:b/>
        </w:rPr>
        <w:t>ie</w:t>
      </w:r>
      <w:r w:rsidR="00244030" w:rsidRPr="007E3D29">
        <w:rPr>
          <w:rFonts w:ascii="Verdana" w:hAnsi="Verdana"/>
          <w:b/>
        </w:rPr>
        <w:t xml:space="preserve"> z dnia 9 listopada 2018 r. o zmianie ustawy o dozorze technicznym (Dz.U. 2018 poz. 2518)</w:t>
      </w:r>
      <w:r w:rsidR="007E3D29" w:rsidRPr="007E3D29">
        <w:rPr>
          <w:rFonts w:ascii="Verdana" w:hAnsi="Verdana"/>
          <w:b/>
        </w:rPr>
        <w:t>,</w:t>
      </w:r>
      <w:r w:rsidR="00244030" w:rsidRPr="007E3D29">
        <w:rPr>
          <w:rFonts w:ascii="Verdana" w:hAnsi="Verdana"/>
        </w:rPr>
        <w:t xml:space="preserve">  </w:t>
      </w:r>
      <w:r w:rsidR="00244030" w:rsidRPr="007E3D29">
        <w:rPr>
          <w:rFonts w:ascii="Verdana" w:hAnsi="Verdana"/>
          <w:bCs/>
          <w:lang w:eastAsia="ar-SA"/>
        </w:rPr>
        <w:t>w tym:</w:t>
      </w:r>
      <w:r w:rsidR="007E3D29" w:rsidRPr="007E3D29">
        <w:rPr>
          <w:rFonts w:ascii="Verdana" w:hAnsi="Verdana"/>
          <w:bCs/>
          <w:lang w:eastAsia="ar-SA"/>
        </w:rPr>
        <w:t xml:space="preserve"> …”</w:t>
      </w:r>
    </w:p>
    <w:p w:rsidR="00847A42" w:rsidRDefault="00847A42" w:rsidP="00192406">
      <w:pPr>
        <w:spacing w:after="120" w:line="276" w:lineRule="auto"/>
        <w:ind w:left="284" w:hanging="284"/>
        <w:jc w:val="both"/>
        <w:rPr>
          <w:rFonts w:ascii="Verdana" w:hAnsi="Verdana"/>
        </w:rPr>
      </w:pPr>
      <w:r>
        <w:rPr>
          <w:rFonts w:ascii="Verdana" w:hAnsi="Verdana"/>
        </w:rPr>
        <w:t>2.</w:t>
      </w:r>
      <w:r w:rsidR="00C6468B">
        <w:rPr>
          <w:rFonts w:ascii="Verdana" w:hAnsi="Verdana"/>
        </w:rPr>
        <w:t xml:space="preserve"> W punkcie </w:t>
      </w:r>
      <w:r w:rsidR="00C6468B" w:rsidRPr="00CB2FFF">
        <w:rPr>
          <w:rFonts w:ascii="Verdana" w:hAnsi="Verdana"/>
          <w:b/>
        </w:rPr>
        <w:t>2)</w:t>
      </w:r>
      <w:r w:rsidR="00C6468B">
        <w:rPr>
          <w:rFonts w:ascii="Verdana" w:hAnsi="Verdana"/>
        </w:rPr>
        <w:t xml:space="preserve"> dotyczącym utrzymania urządzeń dźwigowych w stałej sprawności technicznej, Zamawiający dokonuje </w:t>
      </w:r>
      <w:r w:rsidRPr="00CB2FFF">
        <w:rPr>
          <w:rFonts w:ascii="Verdana" w:hAnsi="Verdana"/>
          <w:b/>
          <w:u w:val="single"/>
        </w:rPr>
        <w:t>zmiany z</w:t>
      </w:r>
      <w:r w:rsidR="00C6468B" w:rsidRPr="00CB2FFF">
        <w:rPr>
          <w:rFonts w:ascii="Verdana" w:hAnsi="Verdana"/>
          <w:b/>
          <w:u w:val="single"/>
        </w:rPr>
        <w:t xml:space="preserve"> zapisu</w:t>
      </w:r>
      <w:r w:rsidR="00C6468B">
        <w:rPr>
          <w:rFonts w:ascii="Verdana" w:hAnsi="Verdana"/>
        </w:rPr>
        <w:t>:</w:t>
      </w:r>
    </w:p>
    <w:p w:rsidR="00C6468B" w:rsidRDefault="00C6468B" w:rsidP="00192406">
      <w:pPr>
        <w:spacing w:after="120" w:line="276" w:lineRule="auto"/>
        <w:ind w:left="284" w:hanging="284"/>
        <w:jc w:val="both"/>
        <w:rPr>
          <w:rFonts w:ascii="Verdana" w:hAnsi="Verdana"/>
        </w:rPr>
      </w:pPr>
      <w:r>
        <w:rPr>
          <w:rFonts w:ascii="Verdana" w:hAnsi="Verdana"/>
        </w:rPr>
        <w:t xml:space="preserve"> "Utrzymanie urządzeń dźwigowych w stałej sprawności technicznej, obejmuje min.: konserwacyjnych i obsługowych (raz w miesiącu) udokumentowanych odpowiednimi pomiarami i protokołami"</w:t>
      </w:r>
    </w:p>
    <w:p w:rsidR="00C6468B" w:rsidRPr="00C6468B" w:rsidRDefault="00C6468B" w:rsidP="00192406">
      <w:pPr>
        <w:spacing w:after="120" w:line="276" w:lineRule="auto"/>
        <w:ind w:left="284" w:hanging="284"/>
        <w:jc w:val="both"/>
        <w:rPr>
          <w:rFonts w:ascii="Verdana" w:hAnsi="Verdana"/>
          <w:b/>
          <w:u w:val="single"/>
        </w:rPr>
      </w:pPr>
      <w:r w:rsidRPr="00C6468B">
        <w:rPr>
          <w:rFonts w:ascii="Verdana" w:hAnsi="Verdana"/>
          <w:b/>
          <w:u w:val="single"/>
        </w:rPr>
        <w:t>na zapis:</w:t>
      </w:r>
    </w:p>
    <w:p w:rsidR="007E3D29" w:rsidRDefault="00C6468B" w:rsidP="00192406">
      <w:pPr>
        <w:spacing w:after="120" w:line="276" w:lineRule="auto"/>
        <w:ind w:left="284" w:hanging="284"/>
        <w:jc w:val="both"/>
        <w:rPr>
          <w:rFonts w:ascii="Verdana" w:hAnsi="Verdana"/>
          <w:b/>
        </w:rPr>
      </w:pPr>
      <w:r w:rsidRPr="00C6468B">
        <w:rPr>
          <w:rFonts w:ascii="Verdana" w:hAnsi="Verdana"/>
          <w:b/>
        </w:rPr>
        <w:t>"</w:t>
      </w:r>
      <w:r w:rsidR="007E3D29">
        <w:rPr>
          <w:rFonts w:ascii="Verdana" w:hAnsi="Verdana"/>
          <w:b/>
        </w:rPr>
        <w:t xml:space="preserve">2) </w:t>
      </w:r>
      <w:r w:rsidRPr="00C6468B">
        <w:rPr>
          <w:rFonts w:ascii="Verdana" w:hAnsi="Verdana"/>
          <w:b/>
        </w:rPr>
        <w:t>Utrzymanie urządzeń dźwigowych  w stałej sprawności technicznej, obejmuje min.:</w:t>
      </w:r>
      <w:r w:rsidR="007E3D29">
        <w:rPr>
          <w:rFonts w:ascii="Verdana" w:hAnsi="Verdana"/>
          <w:b/>
        </w:rPr>
        <w:t xml:space="preserve"> …</w:t>
      </w:r>
      <w:r w:rsidRPr="00C6468B">
        <w:rPr>
          <w:rFonts w:ascii="Verdana" w:hAnsi="Verdana"/>
          <w:b/>
        </w:rPr>
        <w:t>".</w:t>
      </w:r>
    </w:p>
    <w:p w:rsidR="00C6468B" w:rsidRPr="00C6468B" w:rsidRDefault="00C6468B" w:rsidP="00192406">
      <w:pPr>
        <w:spacing w:after="120" w:line="276" w:lineRule="auto"/>
        <w:ind w:left="284" w:hanging="284"/>
        <w:jc w:val="both"/>
        <w:rPr>
          <w:rFonts w:ascii="Verdana" w:hAnsi="Verdana"/>
          <w:b/>
        </w:rPr>
      </w:pPr>
      <w:r w:rsidRPr="00CB2FFF">
        <w:rPr>
          <w:rFonts w:ascii="Verdana" w:hAnsi="Verdana"/>
        </w:rPr>
        <w:t>3</w:t>
      </w:r>
      <w:r w:rsidR="00CB2FFF" w:rsidRPr="00CB2FFF">
        <w:rPr>
          <w:rFonts w:ascii="Verdana" w:hAnsi="Verdana"/>
        </w:rPr>
        <w:t>.</w:t>
      </w:r>
      <w:r w:rsidRPr="00CB2FFF">
        <w:rPr>
          <w:rFonts w:ascii="Verdana" w:hAnsi="Verdana"/>
        </w:rPr>
        <w:t xml:space="preserve"> W punkcie</w:t>
      </w:r>
      <w:r w:rsidRPr="00C6468B">
        <w:rPr>
          <w:rFonts w:ascii="Verdana" w:hAnsi="Verdana"/>
          <w:b/>
        </w:rPr>
        <w:t xml:space="preserve"> 2) lit</w:t>
      </w:r>
      <w:r w:rsidR="00CB2FFF">
        <w:rPr>
          <w:rFonts w:ascii="Verdana" w:hAnsi="Verdana"/>
          <w:b/>
        </w:rPr>
        <w:t>.</w:t>
      </w:r>
      <w:r w:rsidRPr="00C6468B">
        <w:rPr>
          <w:rFonts w:ascii="Verdana" w:hAnsi="Verdana"/>
          <w:b/>
        </w:rPr>
        <w:t xml:space="preserve"> a) </w:t>
      </w:r>
      <w:bookmarkStart w:id="1" w:name="_Hlk106086680"/>
      <w:r w:rsidRPr="00C6468B">
        <w:rPr>
          <w:rFonts w:ascii="Verdana" w:hAnsi="Verdana"/>
          <w:b/>
        </w:rPr>
        <w:t xml:space="preserve">Zamawiający </w:t>
      </w:r>
      <w:r w:rsidR="00CB2FFF">
        <w:rPr>
          <w:rFonts w:ascii="Verdana" w:hAnsi="Verdana"/>
          <w:b/>
        </w:rPr>
        <w:t>uzupełnia zapis, który aktualnie otrzymuje brzmienie:</w:t>
      </w:r>
      <w:r w:rsidRPr="00C6468B">
        <w:rPr>
          <w:rFonts w:ascii="Verdana" w:hAnsi="Verdana"/>
          <w:b/>
        </w:rPr>
        <w:t xml:space="preserve"> </w:t>
      </w:r>
      <w:bookmarkEnd w:id="1"/>
      <w:r w:rsidRPr="00CB2FFF">
        <w:rPr>
          <w:rFonts w:ascii="Verdana" w:hAnsi="Verdana"/>
        </w:rPr>
        <w:t>"</w:t>
      </w:r>
      <w:r w:rsidR="007E3D29">
        <w:rPr>
          <w:rFonts w:ascii="Verdana" w:hAnsi="Verdana"/>
        </w:rPr>
        <w:t xml:space="preserve">a) </w:t>
      </w:r>
      <w:r w:rsidRPr="00CB2FFF">
        <w:rPr>
          <w:rFonts w:ascii="Verdana" w:hAnsi="Verdana"/>
        </w:rPr>
        <w:t xml:space="preserve">Prowadzenie na bieżąco kontroli stanu technicznego urządzeń dźwigowych </w:t>
      </w:r>
      <w:r w:rsidR="00CB2FFF" w:rsidRPr="00CB2FFF">
        <w:rPr>
          <w:rFonts w:ascii="Verdana" w:hAnsi="Verdana"/>
        </w:rPr>
        <w:t>w tym: smarowanie, oliwienie i czyszczenie elementów mechanicznych, uzupełnianie brakujących elementów urządzeń lub wymiana uszkodzonych na sprawne technicznie</w:t>
      </w:r>
      <w:r w:rsidR="00CB2FFF" w:rsidRPr="00CB2FFF">
        <w:rPr>
          <w:rFonts w:ascii="Verdana" w:hAnsi="Verdana"/>
          <w:b/>
        </w:rPr>
        <w:t xml:space="preserve">, </w:t>
      </w:r>
      <w:r w:rsidRPr="00C6468B">
        <w:rPr>
          <w:rFonts w:ascii="Verdana" w:hAnsi="Verdana"/>
          <w:b/>
        </w:rPr>
        <w:t>zgodnie z DTR urządzeń i zaleceniami producenta</w:t>
      </w:r>
      <w:r w:rsidR="00CB2FFF">
        <w:rPr>
          <w:rFonts w:ascii="Verdana" w:hAnsi="Verdana"/>
          <w:b/>
        </w:rPr>
        <w:t>”</w:t>
      </w:r>
      <w:r w:rsidRPr="00C6468B">
        <w:rPr>
          <w:rFonts w:ascii="Verdana" w:hAnsi="Verdana"/>
          <w:b/>
        </w:rPr>
        <w:t>.</w:t>
      </w:r>
    </w:p>
    <w:p w:rsidR="00C6468B" w:rsidRPr="00C6468B" w:rsidRDefault="00CB2FFF" w:rsidP="00192406">
      <w:pPr>
        <w:spacing w:after="120" w:line="276" w:lineRule="auto"/>
        <w:ind w:left="284" w:hanging="284"/>
        <w:jc w:val="both"/>
        <w:rPr>
          <w:rFonts w:ascii="Verdana" w:hAnsi="Verdana"/>
          <w:b/>
        </w:rPr>
      </w:pPr>
      <w:r>
        <w:rPr>
          <w:rFonts w:ascii="Verdana" w:hAnsi="Verdana"/>
          <w:b/>
        </w:rPr>
        <w:t xml:space="preserve">4. </w:t>
      </w:r>
      <w:r w:rsidR="00C6468B" w:rsidRPr="00C6468B">
        <w:rPr>
          <w:rFonts w:ascii="Verdana" w:hAnsi="Verdana"/>
          <w:b/>
        </w:rPr>
        <w:t xml:space="preserve"> W punkcie 2) lit</w:t>
      </w:r>
      <w:r>
        <w:rPr>
          <w:rFonts w:ascii="Verdana" w:hAnsi="Verdana"/>
          <w:b/>
        </w:rPr>
        <w:t xml:space="preserve">. </w:t>
      </w:r>
      <w:r w:rsidR="00C6468B" w:rsidRPr="00C6468B">
        <w:rPr>
          <w:rFonts w:ascii="Verdana" w:hAnsi="Verdana"/>
          <w:b/>
        </w:rPr>
        <w:t xml:space="preserve">b) </w:t>
      </w:r>
      <w:r w:rsidRPr="00CB2FFF">
        <w:rPr>
          <w:rFonts w:ascii="Verdana" w:hAnsi="Verdana"/>
          <w:b/>
        </w:rPr>
        <w:t>Zamawiający uzupełnia zapis, który aktualnie otrzymuje brzmienie:</w:t>
      </w:r>
      <w:r w:rsidR="00C6468B" w:rsidRPr="00C6468B">
        <w:rPr>
          <w:rFonts w:ascii="Verdana" w:hAnsi="Verdana"/>
          <w:b/>
        </w:rPr>
        <w:t xml:space="preserve"> "</w:t>
      </w:r>
      <w:r w:rsidR="00C6468B" w:rsidRPr="00CB2FFF">
        <w:rPr>
          <w:rFonts w:ascii="Verdana" w:hAnsi="Verdana"/>
        </w:rPr>
        <w:t xml:space="preserve">Reagowanie na nieprawidłowości w pracy urządzeń </w:t>
      </w:r>
      <w:r w:rsidRPr="00CB2FFF">
        <w:rPr>
          <w:rFonts w:ascii="Verdana" w:hAnsi="Verdana"/>
        </w:rPr>
        <w:t>zgłaszane przez Zamawiającego na numer telefoniczny lub email we wszystkie dni tygodnia</w:t>
      </w:r>
      <w:r>
        <w:rPr>
          <w:rFonts w:ascii="Verdana" w:hAnsi="Verdana"/>
        </w:rPr>
        <w:t>,</w:t>
      </w:r>
      <w:r w:rsidR="00C6468B" w:rsidRPr="00C6468B">
        <w:rPr>
          <w:rFonts w:ascii="Verdana" w:hAnsi="Verdana"/>
          <w:b/>
        </w:rPr>
        <w:t xml:space="preserve"> obowiązuje w przedziale czasowym od godziny 7:00 do godziny 23:00.</w:t>
      </w:r>
      <w:r>
        <w:rPr>
          <w:rFonts w:ascii="Verdana" w:hAnsi="Verdana"/>
          <w:b/>
        </w:rPr>
        <w:t>”</w:t>
      </w:r>
    </w:p>
    <w:p w:rsidR="00C6468B" w:rsidRDefault="00C6468B" w:rsidP="00192406">
      <w:pPr>
        <w:spacing w:after="120" w:line="276" w:lineRule="auto"/>
        <w:jc w:val="both"/>
        <w:rPr>
          <w:rFonts w:ascii="Verdana" w:hAnsi="Verdana"/>
          <w:b/>
          <w:bCs/>
        </w:rPr>
      </w:pPr>
      <w:r>
        <w:rPr>
          <w:rFonts w:ascii="Verdana" w:hAnsi="Verdana"/>
        </w:rPr>
        <w:br/>
      </w:r>
      <w:r>
        <w:rPr>
          <w:rFonts w:ascii="Verdana" w:hAnsi="Verdana"/>
          <w:b/>
          <w:bCs/>
        </w:rPr>
        <w:t>Pytanie 7</w:t>
      </w:r>
    </w:p>
    <w:p w:rsidR="00C6468B" w:rsidRDefault="00C6468B" w:rsidP="00192406">
      <w:pPr>
        <w:spacing w:after="120" w:line="276" w:lineRule="auto"/>
        <w:jc w:val="both"/>
        <w:rPr>
          <w:rFonts w:ascii="Verdana" w:hAnsi="Verdana"/>
          <w:b/>
        </w:rPr>
      </w:pPr>
      <w:r>
        <w:rPr>
          <w:rFonts w:ascii="Verdana" w:hAnsi="Verdana"/>
          <w:i/>
          <w:iCs/>
        </w:rPr>
        <w:t>Prosimy o podanie szacunkowej odległości trasy kablowej pomiędzy szybem, a rozdzielnią elektryczną.</w:t>
      </w:r>
      <w:r>
        <w:rPr>
          <w:rFonts w:ascii="Verdana" w:hAnsi="Verdana"/>
        </w:rPr>
        <w:br/>
      </w:r>
      <w:r>
        <w:br/>
      </w:r>
      <w:r>
        <w:rPr>
          <w:rFonts w:ascii="Verdana" w:hAnsi="Verdana"/>
          <w:b/>
          <w:bCs/>
        </w:rPr>
        <w:t>Odpowiedź</w:t>
      </w:r>
      <w:r>
        <w:rPr>
          <w:rFonts w:ascii="Verdana" w:hAnsi="Verdana"/>
          <w:b/>
          <w:bCs/>
        </w:rPr>
        <w:br/>
      </w:r>
      <w:r w:rsidRPr="00C6468B">
        <w:rPr>
          <w:rFonts w:ascii="Verdana" w:hAnsi="Verdana"/>
          <w:b/>
        </w:rPr>
        <w:t>Funkcje pomieszczeń zostały określone na rysunkach. W poziomie piwnic odległość wynosi 7 i 10 m.</w:t>
      </w:r>
    </w:p>
    <w:p w:rsidR="00C6468B" w:rsidRDefault="00C6468B" w:rsidP="00192406">
      <w:pPr>
        <w:spacing w:after="120" w:line="276" w:lineRule="auto"/>
        <w:jc w:val="both"/>
        <w:rPr>
          <w:rFonts w:ascii="Verdana" w:hAnsi="Verdana"/>
          <w:b/>
          <w:bCs/>
        </w:rPr>
      </w:pPr>
      <w:r>
        <w:rPr>
          <w:rFonts w:ascii="Verdana" w:hAnsi="Verdana"/>
          <w:b/>
          <w:bCs/>
        </w:rPr>
        <w:br/>
        <w:t>Pytanie 8</w:t>
      </w:r>
    </w:p>
    <w:p w:rsidR="00C6468B" w:rsidRDefault="00C6468B" w:rsidP="00192406">
      <w:pPr>
        <w:spacing w:after="120" w:line="276" w:lineRule="auto"/>
        <w:jc w:val="both"/>
        <w:rPr>
          <w:rFonts w:ascii="Verdana" w:hAnsi="Verdana"/>
          <w:i/>
          <w:iCs/>
        </w:rPr>
      </w:pPr>
      <w:r>
        <w:rPr>
          <w:rFonts w:ascii="Verdana" w:hAnsi="Verdana"/>
          <w:i/>
          <w:iCs/>
        </w:rPr>
        <w:t>Dźwig jeździ w budynku użyteczności publicznej. Czy należy przystosować urządzenie pod tym kontem instalując:</w:t>
      </w:r>
    </w:p>
    <w:p w:rsidR="00C6468B" w:rsidRDefault="00C6468B" w:rsidP="00192406">
      <w:pPr>
        <w:spacing w:after="120" w:line="276" w:lineRule="auto"/>
        <w:jc w:val="both"/>
        <w:rPr>
          <w:rFonts w:ascii="Verdana" w:hAnsi="Verdana"/>
          <w:i/>
          <w:iCs/>
        </w:rPr>
      </w:pPr>
      <w:r>
        <w:rPr>
          <w:rFonts w:ascii="Verdana" w:hAnsi="Verdana"/>
          <w:i/>
          <w:iCs/>
        </w:rPr>
        <w:t>- pudło kabiny wykonane w technologii wzmocnionej zgodnie z normą PN EN 81-71 (dźwigi odporne na wandalizm)?</w:t>
      </w:r>
    </w:p>
    <w:p w:rsidR="00C6468B" w:rsidRDefault="00C6468B" w:rsidP="00192406">
      <w:pPr>
        <w:spacing w:after="120" w:line="276" w:lineRule="auto"/>
        <w:jc w:val="both"/>
        <w:rPr>
          <w:rFonts w:ascii="Verdana" w:hAnsi="Verdana"/>
          <w:i/>
          <w:iCs/>
        </w:rPr>
      </w:pPr>
      <w:r>
        <w:rPr>
          <w:rFonts w:ascii="Verdana" w:hAnsi="Verdana"/>
          <w:i/>
          <w:iCs/>
        </w:rPr>
        <w:t>- system dezynfekcji wnętrz kabiny działający w trybie uśpienia windy (za pomocą lampy UV-C)</w:t>
      </w:r>
      <w:r>
        <w:rPr>
          <w:rFonts w:ascii="Verdana" w:hAnsi="Verdana"/>
          <w:i/>
          <w:iCs/>
        </w:rPr>
        <w:br/>
        <w:t>Powyższe nie ma większego wpływu na wycenę inwestycji, ma natomiast na wieloletnią eksploatację urządzenia (również po okresie gwarancji).</w:t>
      </w:r>
    </w:p>
    <w:p w:rsidR="00C6468B" w:rsidRPr="00C6468B" w:rsidRDefault="00C6468B" w:rsidP="00192406">
      <w:pPr>
        <w:spacing w:after="120" w:line="276" w:lineRule="auto"/>
        <w:jc w:val="both"/>
        <w:rPr>
          <w:rFonts w:ascii="Verdana" w:hAnsi="Verdana"/>
          <w:i/>
          <w:iCs/>
        </w:rPr>
      </w:pPr>
      <w:r>
        <w:lastRenderedPageBreak/>
        <w:br/>
      </w:r>
      <w:r>
        <w:rPr>
          <w:rFonts w:ascii="Verdana" w:hAnsi="Verdana"/>
          <w:b/>
          <w:bCs/>
        </w:rPr>
        <w:t>Odpowiedź</w:t>
      </w:r>
      <w:r>
        <w:rPr>
          <w:rFonts w:ascii="Verdana" w:hAnsi="Verdana"/>
          <w:b/>
          <w:bCs/>
        </w:rPr>
        <w:br/>
      </w:r>
      <w:r w:rsidRPr="00C6468B">
        <w:rPr>
          <w:rFonts w:ascii="Verdana" w:hAnsi="Verdana"/>
          <w:b/>
        </w:rPr>
        <w:t xml:space="preserve">Dźwig jeździ w budynku zamieszkania zbiorowego. Nie są wymagane podane przez </w:t>
      </w:r>
      <w:r>
        <w:rPr>
          <w:rFonts w:ascii="Verdana" w:hAnsi="Verdana"/>
          <w:b/>
        </w:rPr>
        <w:t>Wykonawcę</w:t>
      </w:r>
      <w:r w:rsidRPr="00C6468B">
        <w:rPr>
          <w:rFonts w:ascii="Verdana" w:hAnsi="Verdana"/>
          <w:b/>
        </w:rPr>
        <w:t xml:space="preserve"> opcje dźwigów.</w:t>
      </w:r>
    </w:p>
    <w:p w:rsidR="00C6468B" w:rsidRDefault="00C6468B" w:rsidP="00192406">
      <w:pPr>
        <w:spacing w:after="120" w:line="276" w:lineRule="auto"/>
        <w:rPr>
          <w:rFonts w:ascii="Verdana" w:hAnsi="Verdana"/>
          <w:i/>
          <w:iCs/>
        </w:rPr>
      </w:pPr>
      <w:r>
        <w:rPr>
          <w:rFonts w:ascii="Verdana" w:hAnsi="Verdana"/>
          <w:b/>
          <w:bCs/>
        </w:rPr>
        <w:br/>
        <w:t>Pytanie 9</w:t>
      </w:r>
      <w:r>
        <w:rPr>
          <w:rFonts w:ascii="Verdana" w:hAnsi="Verdana"/>
        </w:rPr>
        <w:br/>
      </w:r>
      <w:r>
        <w:rPr>
          <w:rFonts w:ascii="Verdana" w:hAnsi="Verdana"/>
          <w:i/>
          <w:iCs/>
        </w:rPr>
        <w:t>Zamawiający wskazuje termin realizacji zamówienia do 180 dni od daty podpisania umowy. Zważywszy na trudną sytuację polityczno-gospodarczą i problemy z łańcuchami dostaw części spoza UE, chcemy zagwarantować Zamawiającemu terminowość inwestycji poprzez wprowadzenie wymogu zastosowania newralgicznych podzespołów wyprodukowanych na ternie Unii Europejskiej. Wyższa jakość i dostęp do części zamiennych, również w tym przypadku gra istotną rolę. Prosimy o wprowadzenie wymogu, aby sterownik dźwigu był wyprodukowany w Unii Europejskiej.</w:t>
      </w:r>
    </w:p>
    <w:p w:rsidR="00C6468B" w:rsidRPr="00C6468B" w:rsidRDefault="00C6468B" w:rsidP="00192406">
      <w:pPr>
        <w:spacing w:after="120" w:line="276" w:lineRule="auto"/>
        <w:jc w:val="both"/>
        <w:rPr>
          <w:rFonts w:ascii="Verdana" w:hAnsi="Verdana"/>
        </w:rPr>
      </w:pPr>
      <w:r>
        <w:br/>
      </w:r>
      <w:r>
        <w:rPr>
          <w:rFonts w:ascii="Verdana" w:hAnsi="Verdana"/>
          <w:b/>
          <w:bCs/>
        </w:rPr>
        <w:t>Odpowiedź</w:t>
      </w:r>
      <w:r>
        <w:rPr>
          <w:rFonts w:ascii="Verdana" w:hAnsi="Verdana"/>
          <w:b/>
          <w:bCs/>
        </w:rPr>
        <w:br/>
      </w:r>
      <w:r w:rsidRPr="00C6468B">
        <w:rPr>
          <w:rFonts w:ascii="Verdana" w:hAnsi="Verdana"/>
          <w:b/>
        </w:rPr>
        <w:t>Zamawiający nie zgadza się na wprowadzenie zapisu o obowiązku, aby sterownik dźwigu był wyprodukowany wyłącznie na terenie  Unii Europejskiej.</w:t>
      </w:r>
      <w:r>
        <w:rPr>
          <w:rFonts w:ascii="Verdana" w:hAnsi="Verdana"/>
        </w:rPr>
        <w:br/>
      </w:r>
      <w:r>
        <w:rPr>
          <w:rFonts w:ascii="Verdana" w:hAnsi="Verdana"/>
          <w:b/>
          <w:bCs/>
        </w:rPr>
        <w:br/>
      </w:r>
      <w:r>
        <w:rPr>
          <w:rFonts w:ascii="Verdana" w:hAnsi="Verdana"/>
        </w:rPr>
        <w:br/>
      </w:r>
    </w:p>
    <w:sectPr w:rsidR="00C6468B" w:rsidRPr="00C6468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798D" w:rsidRDefault="00B1798D">
      <w:r>
        <w:separator/>
      </w:r>
    </w:p>
  </w:endnote>
  <w:endnote w:type="continuationSeparator" w:id="0">
    <w:p w:rsidR="00B1798D" w:rsidRDefault="00B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19240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798D" w:rsidRDefault="00B1798D">
      <w:r>
        <w:separator/>
      </w:r>
    </w:p>
  </w:footnote>
  <w:footnote w:type="continuationSeparator" w:id="0">
    <w:p w:rsidR="00B1798D" w:rsidRDefault="00B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E59" w:rsidRDefault="009C6E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E59" w:rsidRDefault="009C6E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E59" w:rsidRDefault="009C6E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E3F57"/>
    <w:multiLevelType w:val="hybridMultilevel"/>
    <w:tmpl w:val="DD12B576"/>
    <w:lvl w:ilvl="0" w:tplc="80582228">
      <w:start w:val="1"/>
      <w:numFmt w:val="decimal"/>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 w15:restartNumberingAfterBreak="0">
    <w:nsid w:val="1930089E"/>
    <w:multiLevelType w:val="hybridMultilevel"/>
    <w:tmpl w:val="0276CAC6"/>
    <w:lvl w:ilvl="0" w:tplc="4838200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B82068A"/>
    <w:multiLevelType w:val="hybridMultilevel"/>
    <w:tmpl w:val="33CCAB24"/>
    <w:lvl w:ilvl="0" w:tplc="388011B4">
      <w:start w:val="1"/>
      <w:numFmt w:val="decimal"/>
      <w:lvlText w:val="%1)"/>
      <w:lvlJc w:val="left"/>
      <w:pPr>
        <w:ind w:left="1146" w:hanging="360"/>
      </w:pPr>
      <w:rPr>
        <w:rFonts w:ascii="Times New Roman" w:eastAsia="Times New Roman" w:hAnsi="Times New Roman" w:cs="Times New Roman"/>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0E147CC"/>
    <w:multiLevelType w:val="hybridMultilevel"/>
    <w:tmpl w:val="579083C2"/>
    <w:lvl w:ilvl="0" w:tplc="0BF87C56">
      <w:start w:val="1"/>
      <w:numFmt w:val="decimal"/>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num w:numId="1">
    <w:abstractNumId w:val="5"/>
  </w:num>
  <w:num w:numId="2">
    <w:abstractNumId w:val="9"/>
  </w:num>
  <w:num w:numId="3">
    <w:abstractNumId w:val="4"/>
  </w:num>
  <w:num w:numId="4">
    <w:abstractNumId w:val="8"/>
  </w:num>
  <w:num w:numId="5">
    <w:abstractNumId w:val="2"/>
  </w:num>
  <w:num w:numId="6">
    <w:abstractNumId w:val="3"/>
  </w:num>
  <w:num w:numId="7">
    <w:abstractNumId w:val="7"/>
  </w:num>
  <w:num w:numId="8">
    <w:abstractNumId w:val="0"/>
  </w:num>
  <w:num w:numId="9">
    <w:abstractNumId w:val="10"/>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798D"/>
    <w:rsid w:val="00031374"/>
    <w:rsid w:val="000A1097"/>
    <w:rsid w:val="000E2A8F"/>
    <w:rsid w:val="0012774F"/>
    <w:rsid w:val="00144B7A"/>
    <w:rsid w:val="00180C6E"/>
    <w:rsid w:val="00192406"/>
    <w:rsid w:val="00244030"/>
    <w:rsid w:val="0029606A"/>
    <w:rsid w:val="004848F3"/>
    <w:rsid w:val="00490792"/>
    <w:rsid w:val="004A75F2"/>
    <w:rsid w:val="005144A9"/>
    <w:rsid w:val="00520165"/>
    <w:rsid w:val="0058725B"/>
    <w:rsid w:val="005B1B08"/>
    <w:rsid w:val="00632C3C"/>
    <w:rsid w:val="00662BDB"/>
    <w:rsid w:val="006A5DF1"/>
    <w:rsid w:val="006B7198"/>
    <w:rsid w:val="006D4AB3"/>
    <w:rsid w:val="006F3B81"/>
    <w:rsid w:val="007D7198"/>
    <w:rsid w:val="007E3D29"/>
    <w:rsid w:val="00847A42"/>
    <w:rsid w:val="00864A4B"/>
    <w:rsid w:val="00870F9F"/>
    <w:rsid w:val="008804B6"/>
    <w:rsid w:val="00897AB0"/>
    <w:rsid w:val="008A3553"/>
    <w:rsid w:val="009C6E59"/>
    <w:rsid w:val="00A00832"/>
    <w:rsid w:val="00A905AC"/>
    <w:rsid w:val="00B1798D"/>
    <w:rsid w:val="00BA6584"/>
    <w:rsid w:val="00BE7BFD"/>
    <w:rsid w:val="00C370F2"/>
    <w:rsid w:val="00C44EEC"/>
    <w:rsid w:val="00C6468B"/>
    <w:rsid w:val="00C837EF"/>
    <w:rsid w:val="00CB2FFF"/>
    <w:rsid w:val="00D22FFA"/>
    <w:rsid w:val="00D8461B"/>
    <w:rsid w:val="00D915F2"/>
    <w:rsid w:val="00DF32E8"/>
    <w:rsid w:val="00DF53CA"/>
    <w:rsid w:val="00E161FD"/>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C0938D8"/>
  <w15:chartTrackingRefBased/>
  <w15:docId w15:val="{8E9B5B86-DFB5-4939-82E5-D7438FC9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6830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134</TotalTime>
  <Pages>5</Pages>
  <Words>1346</Words>
  <Characters>8819</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8</cp:revision>
  <cp:lastPrinted>2022-06-14T10:18:00Z</cp:lastPrinted>
  <dcterms:created xsi:type="dcterms:W3CDTF">2022-06-13T11:32:00Z</dcterms:created>
  <dcterms:modified xsi:type="dcterms:W3CDTF">2022-06-14T10:25:00Z</dcterms:modified>
</cp:coreProperties>
</file>