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B61FE" w:rsidP="006A5DF1">
      <w:pPr>
        <w:spacing w:after="240"/>
        <w:jc w:val="right"/>
        <w:rPr>
          <w:sz w:val="22"/>
          <w:szCs w:val="22"/>
        </w:rPr>
      </w:pPr>
      <w:r w:rsidRPr="00DB61F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B61FE">
        <w:rPr>
          <w:sz w:val="22"/>
          <w:szCs w:val="22"/>
        </w:rPr>
        <w:t>2022-11-30</w:t>
      </w:r>
    </w:p>
    <w:p w:rsidR="00DB61FE" w:rsidRPr="00DB61FE" w:rsidRDefault="00DB61FE" w:rsidP="006A5DF1">
      <w:pPr>
        <w:rPr>
          <w:b/>
          <w:bCs/>
          <w:sz w:val="22"/>
          <w:szCs w:val="22"/>
        </w:rPr>
      </w:pPr>
      <w:r w:rsidRPr="00DB61FE">
        <w:rPr>
          <w:b/>
          <w:bCs/>
          <w:sz w:val="22"/>
          <w:szCs w:val="22"/>
        </w:rPr>
        <w:t>Akademia Górniczo - Hutnicza</w:t>
      </w:r>
    </w:p>
    <w:p w:rsidR="00DB61FE" w:rsidRPr="00DB61FE" w:rsidRDefault="00DB61FE" w:rsidP="006A5DF1">
      <w:pPr>
        <w:rPr>
          <w:b/>
          <w:bCs/>
          <w:sz w:val="22"/>
          <w:szCs w:val="22"/>
        </w:rPr>
      </w:pPr>
      <w:r w:rsidRPr="00DB61FE">
        <w:rPr>
          <w:b/>
          <w:bCs/>
          <w:sz w:val="22"/>
          <w:szCs w:val="22"/>
        </w:rPr>
        <w:t>im. Stanisława Staszica w Krakowie</w:t>
      </w:r>
    </w:p>
    <w:p w:rsidR="006A5DF1" w:rsidRPr="00D91931" w:rsidRDefault="00DB61FE" w:rsidP="006A5DF1">
      <w:pPr>
        <w:rPr>
          <w:b/>
          <w:bCs/>
          <w:sz w:val="22"/>
          <w:szCs w:val="22"/>
        </w:rPr>
      </w:pPr>
      <w:r w:rsidRPr="00DB61FE">
        <w:rPr>
          <w:b/>
          <w:bCs/>
          <w:sz w:val="22"/>
          <w:szCs w:val="22"/>
        </w:rPr>
        <w:t>Dział Zamówień Publicznych</w:t>
      </w:r>
    </w:p>
    <w:p w:rsidR="006A5DF1" w:rsidRPr="00BD5546" w:rsidRDefault="00DB61FE" w:rsidP="006A5DF1">
      <w:pPr>
        <w:rPr>
          <w:sz w:val="22"/>
          <w:szCs w:val="22"/>
        </w:rPr>
      </w:pPr>
      <w:r w:rsidRPr="00DB61F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B61FE">
        <w:rPr>
          <w:sz w:val="22"/>
          <w:szCs w:val="22"/>
        </w:rPr>
        <w:t>30</w:t>
      </w:r>
    </w:p>
    <w:p w:rsidR="006A5DF1" w:rsidRPr="00BD5546" w:rsidRDefault="00DB61FE" w:rsidP="006A5DF1">
      <w:pPr>
        <w:rPr>
          <w:sz w:val="22"/>
          <w:szCs w:val="22"/>
        </w:rPr>
      </w:pPr>
      <w:r w:rsidRPr="00DB61F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B61F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</w:t>
      </w:r>
      <w:r w:rsidRPr="00224A24">
        <w:rPr>
          <w:sz w:val="22"/>
          <w:szCs w:val="22"/>
        </w:rPr>
        <w:t>ismo:</w:t>
      </w:r>
      <w:r w:rsidRPr="00224A24">
        <w:rPr>
          <w:b/>
          <w:bCs/>
          <w:sz w:val="22"/>
          <w:szCs w:val="22"/>
        </w:rPr>
        <w:t xml:space="preserve"> </w:t>
      </w:r>
      <w:r w:rsidR="00224A24" w:rsidRPr="00224A24">
        <w:rPr>
          <w:bCs/>
          <w:sz w:val="22"/>
          <w:szCs w:val="22"/>
        </w:rPr>
        <w:t>KC-zp.272-694/22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B61FE" w:rsidRPr="00DB61FE">
        <w:rPr>
          <w:sz w:val="22"/>
          <w:szCs w:val="22"/>
        </w:rPr>
        <w:t xml:space="preserve">Tryb podstawowy bez negocjacji - art. 275 pkt. 1 ustawy </w:t>
      </w:r>
      <w:proofErr w:type="spellStart"/>
      <w:r w:rsidR="00DB61FE" w:rsidRPr="00DB61F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B61FE" w:rsidRPr="00DB61FE">
        <w:rPr>
          <w:b/>
          <w:bCs/>
          <w:sz w:val="22"/>
          <w:szCs w:val="22"/>
        </w:rPr>
        <w:t xml:space="preserve">Rozbudowa Systemu Telekonferencyjnego Laboratorium </w:t>
      </w:r>
      <w:proofErr w:type="spellStart"/>
      <w:r w:rsidR="00DB61FE" w:rsidRPr="00DB61FE">
        <w:rPr>
          <w:b/>
          <w:bCs/>
          <w:sz w:val="22"/>
          <w:szCs w:val="22"/>
        </w:rPr>
        <w:t>Teleobecności</w:t>
      </w:r>
      <w:proofErr w:type="spellEnd"/>
      <w:r w:rsidR="00DB61FE" w:rsidRPr="00DB61FE">
        <w:rPr>
          <w:b/>
          <w:bCs/>
          <w:sz w:val="22"/>
          <w:szCs w:val="22"/>
        </w:rPr>
        <w:t xml:space="preserve"> w pom.2.36 Centrum Informatyki AGH - KC-zp.272-694/22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61FE" w:rsidRPr="00DB61FE">
        <w:rPr>
          <w:b/>
          <w:sz w:val="22"/>
          <w:szCs w:val="22"/>
        </w:rPr>
        <w:t>KC-zp.272-694/22</w:t>
      </w:r>
      <w:r w:rsidRPr="006A5DF1">
        <w:rPr>
          <w:b/>
          <w:sz w:val="22"/>
          <w:szCs w:val="22"/>
        </w:rPr>
        <w:t>.</w:t>
      </w:r>
    </w:p>
    <w:p w:rsidR="0012774F" w:rsidRPr="0076089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</w:t>
      </w:r>
      <w:r w:rsidRPr="00760891">
        <w:rPr>
          <w:sz w:val="22"/>
          <w:szCs w:val="22"/>
        </w:rPr>
        <w:t xml:space="preserve">art. </w:t>
      </w:r>
      <w:r w:rsidR="00E74BC3" w:rsidRPr="00760891">
        <w:rPr>
          <w:sz w:val="22"/>
          <w:szCs w:val="22"/>
        </w:rPr>
        <w:t>284</w:t>
      </w:r>
      <w:r w:rsidRPr="00760891">
        <w:rPr>
          <w:sz w:val="22"/>
          <w:szCs w:val="22"/>
        </w:rPr>
        <w:t xml:space="preserve"> ust. </w:t>
      </w:r>
      <w:r w:rsidR="0029606A" w:rsidRPr="00760891">
        <w:rPr>
          <w:sz w:val="22"/>
          <w:szCs w:val="22"/>
        </w:rPr>
        <w:t>6</w:t>
      </w:r>
      <w:r w:rsidRPr="00760891">
        <w:rPr>
          <w:sz w:val="22"/>
          <w:szCs w:val="22"/>
        </w:rPr>
        <w:t xml:space="preserve"> ustawy z dnia </w:t>
      </w:r>
      <w:r w:rsidR="0029606A" w:rsidRPr="00760891">
        <w:rPr>
          <w:sz w:val="22"/>
          <w:szCs w:val="22"/>
        </w:rPr>
        <w:t>11</w:t>
      </w:r>
      <w:r w:rsidRPr="00760891">
        <w:rPr>
          <w:sz w:val="22"/>
          <w:szCs w:val="22"/>
        </w:rPr>
        <w:t xml:space="preserve"> </w:t>
      </w:r>
      <w:r w:rsidR="0029606A" w:rsidRPr="00760891">
        <w:rPr>
          <w:sz w:val="22"/>
          <w:szCs w:val="22"/>
        </w:rPr>
        <w:t xml:space="preserve">września </w:t>
      </w:r>
      <w:r w:rsidRPr="00760891">
        <w:rPr>
          <w:sz w:val="22"/>
          <w:szCs w:val="22"/>
        </w:rPr>
        <w:t>20</w:t>
      </w:r>
      <w:r w:rsidR="0029606A" w:rsidRPr="00760891">
        <w:rPr>
          <w:sz w:val="22"/>
          <w:szCs w:val="22"/>
        </w:rPr>
        <w:t>19</w:t>
      </w:r>
      <w:r w:rsidRPr="00760891">
        <w:rPr>
          <w:sz w:val="22"/>
          <w:szCs w:val="22"/>
        </w:rPr>
        <w:t xml:space="preserve"> r</w:t>
      </w:r>
      <w:r w:rsidR="0029606A" w:rsidRPr="00760891">
        <w:rPr>
          <w:sz w:val="22"/>
          <w:szCs w:val="22"/>
        </w:rPr>
        <w:t>.</w:t>
      </w:r>
      <w:r w:rsidRPr="00760891">
        <w:rPr>
          <w:sz w:val="22"/>
          <w:szCs w:val="22"/>
        </w:rPr>
        <w:t xml:space="preserve"> Prawo </w:t>
      </w:r>
      <w:r w:rsidR="0029606A" w:rsidRPr="00760891">
        <w:rPr>
          <w:sz w:val="22"/>
          <w:szCs w:val="22"/>
        </w:rPr>
        <w:t>z</w:t>
      </w:r>
      <w:r w:rsidRPr="00760891">
        <w:rPr>
          <w:sz w:val="22"/>
          <w:szCs w:val="22"/>
        </w:rPr>
        <w:t xml:space="preserve">amówień </w:t>
      </w:r>
      <w:r w:rsidR="0029606A" w:rsidRPr="00760891">
        <w:rPr>
          <w:sz w:val="22"/>
          <w:szCs w:val="22"/>
        </w:rPr>
        <w:t>p</w:t>
      </w:r>
      <w:r w:rsidRPr="00760891">
        <w:rPr>
          <w:sz w:val="22"/>
          <w:szCs w:val="22"/>
        </w:rPr>
        <w:t>ublicznych</w:t>
      </w:r>
      <w:r w:rsidR="00711222" w:rsidRPr="00760891">
        <w:rPr>
          <w:sz w:val="22"/>
          <w:szCs w:val="22"/>
        </w:rPr>
        <w:t xml:space="preserve"> (Dz.U. z 2022 r. poz. 1710)</w:t>
      </w:r>
      <w:r w:rsidR="00BE7BFD" w:rsidRPr="00760891">
        <w:rPr>
          <w:sz w:val="22"/>
          <w:szCs w:val="22"/>
        </w:rPr>
        <w:t xml:space="preserve">, </w:t>
      </w:r>
      <w:r w:rsidR="00E74BC3" w:rsidRPr="00760891">
        <w:rPr>
          <w:sz w:val="22"/>
          <w:szCs w:val="22"/>
        </w:rPr>
        <w:t>udostępnia</w:t>
      </w:r>
      <w:r w:rsidR="00BE7BFD" w:rsidRPr="00760891">
        <w:rPr>
          <w:sz w:val="22"/>
          <w:szCs w:val="22"/>
        </w:rPr>
        <w:t xml:space="preserve"> poniżej treść zapytań do S</w:t>
      </w:r>
      <w:r w:rsidR="0012774F" w:rsidRPr="00760891">
        <w:rPr>
          <w:sz w:val="22"/>
          <w:szCs w:val="22"/>
        </w:rPr>
        <w:t>pecyfikacji Warunków Zamówienia (</w:t>
      </w:r>
      <w:r w:rsidR="0012774F" w:rsidRPr="00760891">
        <w:rPr>
          <w:sz w:val="22"/>
          <w:szCs w:val="22"/>
          <w:lang w:eastAsia="ar-SA"/>
        </w:rPr>
        <w:t>zwanej dalej</w:t>
      </w:r>
      <w:r w:rsidR="0012774F" w:rsidRPr="00760891">
        <w:rPr>
          <w:b/>
          <w:sz w:val="22"/>
          <w:szCs w:val="22"/>
          <w:lang w:eastAsia="ar-SA"/>
        </w:rPr>
        <w:t xml:space="preserve"> </w:t>
      </w:r>
      <w:r w:rsidR="0012774F" w:rsidRPr="00760891">
        <w:rPr>
          <w:bCs/>
          <w:sz w:val="22"/>
          <w:szCs w:val="22"/>
          <w:lang w:eastAsia="ar-SA"/>
        </w:rPr>
        <w:t>”SWZ”)</w:t>
      </w:r>
      <w:r w:rsidR="00E74BC3" w:rsidRPr="00760891">
        <w:rPr>
          <w:bCs/>
          <w:sz w:val="22"/>
          <w:szCs w:val="22"/>
          <w:lang w:eastAsia="ar-SA"/>
        </w:rPr>
        <w:t xml:space="preserve"> </w:t>
      </w:r>
      <w:r w:rsidR="00E74BC3" w:rsidRPr="00760891">
        <w:rPr>
          <w:sz w:val="22"/>
          <w:szCs w:val="22"/>
        </w:rPr>
        <w:t>wraz z wyjaśnieniami</w:t>
      </w:r>
      <w:r w:rsidR="0012774F" w:rsidRPr="0076089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61FE" w:rsidRPr="00760891" w:rsidTr="00496226">
        <w:tc>
          <w:tcPr>
            <w:tcW w:w="9356" w:type="dxa"/>
            <w:shd w:val="clear" w:color="auto" w:fill="auto"/>
          </w:tcPr>
          <w:p w:rsidR="00DB61FE" w:rsidRPr="00760891" w:rsidRDefault="00760891" w:rsidP="00224A2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1</w:t>
            </w:r>
            <w:r w:rsidR="00DB61FE" w:rsidRPr="00760891">
              <w:rPr>
                <w:b/>
                <w:bCs/>
                <w:sz w:val="22"/>
                <w:szCs w:val="22"/>
              </w:rPr>
              <w:t xml:space="preserve">  </w:t>
            </w:r>
          </w:p>
          <w:p w:rsidR="00DB61FE" w:rsidRPr="00760891" w:rsidRDefault="00DB61FE" w:rsidP="004962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891">
              <w:rPr>
                <w:sz w:val="22"/>
                <w:szCs w:val="22"/>
              </w:rPr>
              <w:t>Zwracam się z pytaniem odnośnie integracji z Samsung Flip2, czy urządzenie ma służyć tylko jako źródło treści dla pozostałych monitorów/systemu wideokonferencyjnego czy ma też być umożliwiane wyświetlanie obrazu na nim z przyłączy stołowych?</w:t>
            </w:r>
          </w:p>
          <w:p w:rsidR="00DB61FE" w:rsidRPr="00760891" w:rsidRDefault="00DB61FE" w:rsidP="0049622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60891">
              <w:rPr>
                <w:b/>
                <w:bCs/>
                <w:sz w:val="22"/>
                <w:szCs w:val="22"/>
              </w:rPr>
              <w:t>Odpowiedź:</w:t>
            </w:r>
          </w:p>
          <w:p w:rsidR="00760891" w:rsidRDefault="00760891" w:rsidP="0049622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60891">
              <w:rPr>
                <w:sz w:val="22"/>
                <w:szCs w:val="22"/>
              </w:rPr>
              <w:t xml:space="preserve">Instalacja powinna również umożliwiać wyświetlanie obrazu z urządzeń stołowych na urządzeniu Flip2. </w:t>
            </w:r>
          </w:p>
          <w:p w:rsidR="00760891" w:rsidRDefault="00760891" w:rsidP="0049622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>
              <w:rPr>
                <w:b/>
                <w:bCs/>
                <w:sz w:val="22"/>
                <w:szCs w:val="22"/>
              </w:rPr>
              <w:t xml:space="preserve"> nr 2</w:t>
            </w:r>
          </w:p>
          <w:p w:rsidR="00760891" w:rsidRPr="00760891" w:rsidRDefault="00760891" w:rsidP="007608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891">
              <w:rPr>
                <w:sz w:val="22"/>
                <w:szCs w:val="22"/>
              </w:rPr>
              <w:t xml:space="preserve">Drugie pytanie dotyczy przewidywanej ilości przyłączy stołowych - ile ma ich być i jak mają być uzbrojone? </w:t>
            </w:r>
          </w:p>
          <w:p w:rsidR="00760891" w:rsidRDefault="00760891" w:rsidP="00760891">
            <w:pPr>
              <w:spacing w:after="60"/>
              <w:ind w:left="30" w:right="-72" w:hanging="30"/>
              <w:jc w:val="both"/>
              <w:rPr>
                <w:sz w:val="22"/>
                <w:szCs w:val="22"/>
              </w:rPr>
            </w:pPr>
            <w:r w:rsidRPr="00760891">
              <w:rPr>
                <w:b/>
                <w:sz w:val="22"/>
                <w:szCs w:val="22"/>
              </w:rPr>
              <w:t>Odpowiedź</w:t>
            </w:r>
            <w:r w:rsidRPr="00760891">
              <w:rPr>
                <w:b/>
                <w:sz w:val="22"/>
                <w:szCs w:val="22"/>
              </w:rPr>
              <w:br/>
            </w:r>
            <w:r w:rsidRPr="00760891">
              <w:rPr>
                <w:sz w:val="22"/>
                <w:szCs w:val="22"/>
              </w:rPr>
              <w:t>Przewiduje się uzbrojenie dwóch przyłączy stołowych:</w:t>
            </w:r>
          </w:p>
          <w:p w:rsidR="00DB61FE" w:rsidRPr="00760891" w:rsidRDefault="00760891" w:rsidP="00760891">
            <w:pPr>
              <w:spacing w:after="60"/>
              <w:ind w:left="30" w:right="-72" w:hanging="30"/>
              <w:jc w:val="both"/>
              <w:rPr>
                <w:sz w:val="22"/>
                <w:szCs w:val="22"/>
                <w:highlight w:val="darkGray"/>
              </w:rPr>
            </w:pPr>
            <w:r w:rsidRPr="00760891">
              <w:rPr>
                <w:sz w:val="22"/>
                <w:szCs w:val="22"/>
              </w:rPr>
              <w:t xml:space="preserve"> -Przyłącze 1 do przesyłania treści z laptopa na monitory w sali oraz na Flip2 </w:t>
            </w:r>
            <w:r w:rsidRPr="00760891">
              <w:rPr>
                <w:sz w:val="22"/>
                <w:szCs w:val="22"/>
              </w:rPr>
              <w:br/>
              <w:t> </w:t>
            </w:r>
            <w:bookmarkStart w:id="0" w:name="_GoBack"/>
            <w:bookmarkEnd w:id="0"/>
            <w:r w:rsidRPr="00760891">
              <w:rPr>
                <w:sz w:val="22"/>
                <w:szCs w:val="22"/>
              </w:rPr>
              <w:t xml:space="preserve">gniazda przyłącza 1: </w:t>
            </w:r>
            <w:proofErr w:type="spellStart"/>
            <w:r w:rsidRPr="00760891">
              <w:rPr>
                <w:sz w:val="22"/>
                <w:szCs w:val="22"/>
              </w:rPr>
              <w:t>hdmi</w:t>
            </w:r>
            <w:proofErr w:type="spellEnd"/>
            <w:r w:rsidRPr="00760891">
              <w:rPr>
                <w:sz w:val="22"/>
                <w:szCs w:val="22"/>
              </w:rPr>
              <w:t xml:space="preserve">, USB C i USB 3.0 do podłączenia dotyku w urządzeniu Flip2 </w:t>
            </w:r>
            <w:r w:rsidRPr="00760891">
              <w:rPr>
                <w:sz w:val="22"/>
                <w:szCs w:val="22"/>
              </w:rPr>
              <w:br/>
              <w:t xml:space="preserve">- Przyłącze 2 do podłączenia laptopa aby udostępnić jego treść w czasie wideokonferencji oraz umożliwić przejęcie przez laptop </w:t>
            </w:r>
            <w:proofErr w:type="spellStart"/>
            <w:r w:rsidRPr="00760891">
              <w:rPr>
                <w:sz w:val="22"/>
                <w:szCs w:val="22"/>
              </w:rPr>
              <w:t>peryferiów</w:t>
            </w:r>
            <w:proofErr w:type="spellEnd"/>
            <w:r w:rsidRPr="00760891">
              <w:rPr>
                <w:sz w:val="22"/>
                <w:szCs w:val="22"/>
              </w:rPr>
              <w:t xml:space="preserve"> systemu wideokonferencyjnego tak, aby kamery, mikrofony i  głośniki mogły być używane przez laptop gniazda przyłącza 2: </w:t>
            </w:r>
            <w:proofErr w:type="spellStart"/>
            <w:r w:rsidRPr="00760891">
              <w:rPr>
                <w:sz w:val="22"/>
                <w:szCs w:val="22"/>
              </w:rPr>
              <w:t>hdmi</w:t>
            </w:r>
            <w:proofErr w:type="spellEnd"/>
            <w:r w:rsidRPr="00760891">
              <w:rPr>
                <w:sz w:val="22"/>
                <w:szCs w:val="22"/>
              </w:rPr>
              <w:t xml:space="preserve">, USB C, USB 3.0, mini </w:t>
            </w:r>
            <w:proofErr w:type="spellStart"/>
            <w:r w:rsidRPr="00760891">
              <w:rPr>
                <w:sz w:val="22"/>
                <w:szCs w:val="22"/>
              </w:rPr>
              <w:t>jack</w:t>
            </w:r>
            <w:proofErr w:type="spellEnd"/>
          </w:p>
        </w:tc>
      </w:tr>
      <w:tr w:rsidR="00760891" w:rsidRPr="00760891" w:rsidTr="00496226">
        <w:tc>
          <w:tcPr>
            <w:tcW w:w="9356" w:type="dxa"/>
            <w:shd w:val="clear" w:color="auto" w:fill="auto"/>
          </w:tcPr>
          <w:p w:rsidR="00760891" w:rsidRDefault="00760891" w:rsidP="00224A2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760891" w:rsidRDefault="00BE7BFD" w:rsidP="00520165">
      <w:pPr>
        <w:jc w:val="both"/>
        <w:rPr>
          <w:sz w:val="22"/>
          <w:szCs w:val="22"/>
        </w:rPr>
      </w:pPr>
    </w:p>
    <w:sectPr w:rsidR="00BE7BFD" w:rsidRPr="0076089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623" w:rsidRDefault="00B55623">
      <w:r>
        <w:separator/>
      </w:r>
    </w:p>
  </w:endnote>
  <w:endnote w:type="continuationSeparator" w:id="0">
    <w:p w:rsidR="00B55623" w:rsidRDefault="00B55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623" w:rsidRDefault="00B55623">
      <w:r>
        <w:separator/>
      </w:r>
    </w:p>
  </w:footnote>
  <w:footnote w:type="continuationSeparator" w:id="0">
    <w:p w:rsidR="00B55623" w:rsidRDefault="00B55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1FE" w:rsidRDefault="00DB6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1FE" w:rsidRDefault="00DB6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1FE" w:rsidRDefault="00DB6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623"/>
    <w:rsid w:val="00031374"/>
    <w:rsid w:val="000A1097"/>
    <w:rsid w:val="000E2A8F"/>
    <w:rsid w:val="0012774F"/>
    <w:rsid w:val="00144B7A"/>
    <w:rsid w:val="00180C6E"/>
    <w:rsid w:val="00224A24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60891"/>
    <w:rsid w:val="007D7198"/>
    <w:rsid w:val="00870F9F"/>
    <w:rsid w:val="008804B6"/>
    <w:rsid w:val="00897AB0"/>
    <w:rsid w:val="008A3553"/>
    <w:rsid w:val="00A905AC"/>
    <w:rsid w:val="00B127E1"/>
    <w:rsid w:val="00B55623"/>
    <w:rsid w:val="00BA6584"/>
    <w:rsid w:val="00BE7BFD"/>
    <w:rsid w:val="00C370F2"/>
    <w:rsid w:val="00C44EEC"/>
    <w:rsid w:val="00D22FFA"/>
    <w:rsid w:val="00D8461B"/>
    <w:rsid w:val="00D915F2"/>
    <w:rsid w:val="00DB61FE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9754E3"/>
  <w15:chartTrackingRefBased/>
  <w15:docId w15:val="{025DEDF2-8A8F-4921-940A-81A88802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2022-11-30T09:17:00Z</dcterms:created>
  <dcterms:modified xsi:type="dcterms:W3CDTF">2022-11-30T09:21:00Z</dcterms:modified>
</cp:coreProperties>
</file>