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3068DF" w:rsidP="006A5DF1">
      <w:pPr>
        <w:spacing w:after="240"/>
        <w:jc w:val="right"/>
        <w:rPr>
          <w:sz w:val="22"/>
          <w:szCs w:val="22"/>
        </w:rPr>
      </w:pPr>
      <w:r w:rsidRPr="003068DF">
        <w:rPr>
          <w:sz w:val="22"/>
          <w:szCs w:val="22"/>
        </w:rPr>
        <w:t>Kraków</w:t>
      </w:r>
      <w:r w:rsidR="006A5DF1" w:rsidRPr="00D91931">
        <w:rPr>
          <w:sz w:val="22"/>
          <w:szCs w:val="22"/>
        </w:rPr>
        <w:t xml:space="preserve"> dnia: </w:t>
      </w:r>
      <w:r w:rsidRPr="003068DF">
        <w:rPr>
          <w:sz w:val="22"/>
          <w:szCs w:val="22"/>
        </w:rPr>
        <w:t>2023-01-16</w:t>
      </w:r>
    </w:p>
    <w:p w:rsidR="003068DF" w:rsidRPr="003068DF" w:rsidRDefault="003068DF" w:rsidP="006A5DF1">
      <w:pPr>
        <w:rPr>
          <w:b/>
          <w:bCs/>
          <w:sz w:val="22"/>
          <w:szCs w:val="22"/>
        </w:rPr>
      </w:pPr>
      <w:r w:rsidRPr="003068DF">
        <w:rPr>
          <w:b/>
          <w:bCs/>
          <w:sz w:val="22"/>
          <w:szCs w:val="22"/>
        </w:rPr>
        <w:t>Akademia Górniczo - Hutnicza</w:t>
      </w:r>
    </w:p>
    <w:p w:rsidR="003068DF" w:rsidRPr="003068DF" w:rsidRDefault="003068DF" w:rsidP="006A5DF1">
      <w:pPr>
        <w:rPr>
          <w:b/>
          <w:bCs/>
          <w:sz w:val="22"/>
          <w:szCs w:val="22"/>
        </w:rPr>
      </w:pPr>
      <w:r w:rsidRPr="003068DF">
        <w:rPr>
          <w:b/>
          <w:bCs/>
          <w:sz w:val="22"/>
          <w:szCs w:val="22"/>
        </w:rPr>
        <w:t>im. Stanisława Staszica w Krakowie</w:t>
      </w:r>
    </w:p>
    <w:p w:rsidR="006A5DF1" w:rsidRPr="00D91931" w:rsidRDefault="003068DF" w:rsidP="006A5DF1">
      <w:pPr>
        <w:rPr>
          <w:b/>
          <w:bCs/>
          <w:sz w:val="22"/>
          <w:szCs w:val="22"/>
        </w:rPr>
      </w:pPr>
      <w:r w:rsidRPr="003068DF">
        <w:rPr>
          <w:b/>
          <w:bCs/>
          <w:sz w:val="22"/>
          <w:szCs w:val="22"/>
        </w:rPr>
        <w:t>Dział Zamówień Publicznych</w:t>
      </w:r>
    </w:p>
    <w:p w:rsidR="006A5DF1" w:rsidRPr="00BD5546" w:rsidRDefault="003068DF" w:rsidP="006A5DF1">
      <w:pPr>
        <w:rPr>
          <w:sz w:val="22"/>
          <w:szCs w:val="22"/>
        </w:rPr>
      </w:pPr>
      <w:r w:rsidRPr="003068DF">
        <w:rPr>
          <w:sz w:val="22"/>
          <w:szCs w:val="22"/>
        </w:rPr>
        <w:t>Al. Mickiewicza</w:t>
      </w:r>
      <w:r w:rsidR="006A5DF1" w:rsidRPr="00BD5546">
        <w:rPr>
          <w:sz w:val="22"/>
          <w:szCs w:val="22"/>
        </w:rPr>
        <w:t xml:space="preserve"> </w:t>
      </w:r>
      <w:r w:rsidRPr="003068DF">
        <w:rPr>
          <w:sz w:val="22"/>
          <w:szCs w:val="22"/>
        </w:rPr>
        <w:t>30</w:t>
      </w:r>
    </w:p>
    <w:p w:rsidR="006A5DF1" w:rsidRPr="00BD5546" w:rsidRDefault="003068DF" w:rsidP="006A5DF1">
      <w:pPr>
        <w:rPr>
          <w:sz w:val="22"/>
          <w:szCs w:val="22"/>
        </w:rPr>
      </w:pPr>
      <w:r w:rsidRPr="003068DF">
        <w:rPr>
          <w:sz w:val="22"/>
          <w:szCs w:val="22"/>
        </w:rPr>
        <w:t>30-059</w:t>
      </w:r>
      <w:r w:rsidR="006A5DF1" w:rsidRPr="00BD5546">
        <w:rPr>
          <w:sz w:val="22"/>
          <w:szCs w:val="22"/>
        </w:rPr>
        <w:t xml:space="preserve"> </w:t>
      </w:r>
      <w:r w:rsidRPr="003068DF">
        <w:rPr>
          <w:sz w:val="22"/>
          <w:szCs w:val="22"/>
        </w:rPr>
        <w:t>Kraków</w:t>
      </w:r>
    </w:p>
    <w:p w:rsidR="006A5DF1" w:rsidRPr="00D91931" w:rsidRDefault="006A5DF1" w:rsidP="006A5DF1">
      <w:pPr>
        <w:pStyle w:val="Nagwek"/>
        <w:tabs>
          <w:tab w:val="clear" w:pos="4536"/>
        </w:tabs>
        <w:rPr>
          <w:sz w:val="22"/>
          <w:szCs w:val="22"/>
        </w:rPr>
      </w:pPr>
      <w:r w:rsidRPr="00DC0D8A">
        <w:rPr>
          <w:sz w:val="22"/>
          <w:szCs w:val="22"/>
        </w:rPr>
        <w:t>Pismo:</w:t>
      </w:r>
      <w:r w:rsidRPr="00DC0D8A">
        <w:rPr>
          <w:b/>
          <w:bCs/>
          <w:sz w:val="22"/>
          <w:szCs w:val="22"/>
        </w:rPr>
        <w:t xml:space="preserve"> </w:t>
      </w:r>
      <w:r w:rsidR="00DC0D8A" w:rsidRPr="00DC0D8A">
        <w:rPr>
          <w:bCs/>
          <w:sz w:val="22"/>
          <w:szCs w:val="22"/>
        </w:rPr>
        <w:t>KC-zp.272-29/23</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3068DF" w:rsidRPr="003068DF">
        <w:rPr>
          <w:sz w:val="22"/>
          <w:szCs w:val="22"/>
        </w:rPr>
        <w:t xml:space="preserve">Tryb podstawowy bez negocjacji - art. 275 pkt. 1 ustawy </w:t>
      </w:r>
      <w:proofErr w:type="spellStart"/>
      <w:r w:rsidR="003068DF" w:rsidRPr="003068DF">
        <w:rPr>
          <w:sz w:val="22"/>
          <w:szCs w:val="22"/>
        </w:rPr>
        <w:t>Pzp</w:t>
      </w:r>
      <w:proofErr w:type="spellEnd"/>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3068DF" w:rsidRPr="003068DF">
        <w:rPr>
          <w:b/>
          <w:bCs/>
          <w:sz w:val="22"/>
          <w:szCs w:val="22"/>
        </w:rPr>
        <w:t>Budowa sieci wodociągowej wraz z przyłączem wody do Ośrodka AGH w Łukęcinie (woj. zachodniopomorskie) KC-zp.272-29/23</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3068DF" w:rsidRPr="003068DF">
        <w:rPr>
          <w:b/>
          <w:sz w:val="22"/>
          <w:szCs w:val="22"/>
        </w:rPr>
        <w:t>KC-zp.272-29/23</w:t>
      </w:r>
      <w:r w:rsidRPr="006A5DF1">
        <w:rPr>
          <w:b/>
          <w:sz w:val="22"/>
          <w:szCs w:val="22"/>
        </w:rPr>
        <w:t>.</w:t>
      </w:r>
    </w:p>
    <w:p w:rsidR="0012774F" w:rsidRPr="006A5DF1" w:rsidRDefault="00520165" w:rsidP="00D8461B">
      <w:pPr>
        <w:spacing w:after="240" w:line="276" w:lineRule="auto"/>
        <w:jc w:val="both"/>
        <w:rPr>
          <w:sz w:val="22"/>
          <w:szCs w:val="22"/>
        </w:rPr>
      </w:pPr>
      <w:r w:rsidRPr="006A5DF1">
        <w:rPr>
          <w:sz w:val="22"/>
          <w:szCs w:val="22"/>
        </w:rPr>
        <w:t>Zamawiający,</w:t>
      </w:r>
      <w:r w:rsidR="002C6A48" w:rsidRPr="002C6A48">
        <w:t xml:space="preserve"> </w:t>
      </w:r>
      <w:r w:rsidR="002C6A48" w:rsidRPr="002C6A48">
        <w:rPr>
          <w:b/>
          <w:sz w:val="22"/>
          <w:szCs w:val="22"/>
        </w:rPr>
        <w:t>Akademia Górniczo-Hutnicza im. Stanisława Staszica w Krakowie</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711222" w:rsidRPr="00711222">
        <w:rPr>
          <w:sz w:val="22"/>
          <w:szCs w:val="22"/>
        </w:rPr>
        <w:t>(Dz.U. z 2022 r. poz. 1710)</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3068DF" w:rsidRPr="006A5DF1" w:rsidTr="00B5429E">
        <w:tc>
          <w:tcPr>
            <w:tcW w:w="9356" w:type="dxa"/>
            <w:shd w:val="clear" w:color="auto" w:fill="auto"/>
          </w:tcPr>
          <w:p w:rsidR="003068DF" w:rsidRPr="006A5DF1" w:rsidRDefault="003068DF" w:rsidP="00B5429E">
            <w:pPr>
              <w:spacing w:before="60" w:after="60"/>
              <w:ind w:left="30" w:right="-72"/>
              <w:rPr>
                <w:b/>
                <w:bCs/>
                <w:sz w:val="22"/>
                <w:szCs w:val="22"/>
              </w:rPr>
            </w:pPr>
            <w:r>
              <w:rPr>
                <w:b/>
                <w:bCs/>
                <w:sz w:val="22"/>
                <w:szCs w:val="22"/>
              </w:rPr>
              <w:t xml:space="preserve">Treść zapytań brzmi następująco: </w:t>
            </w:r>
            <w:r w:rsidRPr="006A5DF1">
              <w:rPr>
                <w:b/>
                <w:bCs/>
                <w:sz w:val="22"/>
                <w:szCs w:val="22"/>
              </w:rPr>
              <w:t xml:space="preserve"> </w:t>
            </w:r>
            <w:r w:rsidRPr="003068DF">
              <w:rPr>
                <w:b/>
                <w:bCs/>
                <w:sz w:val="22"/>
                <w:szCs w:val="22"/>
              </w:rPr>
              <w:t>1</w:t>
            </w:r>
          </w:p>
          <w:p w:rsidR="00DC0D8A" w:rsidRPr="00DC0D8A" w:rsidRDefault="00DC0D8A" w:rsidP="00DC0D8A">
            <w:pPr>
              <w:numPr>
                <w:ilvl w:val="0"/>
                <w:numId w:val="8"/>
              </w:numPr>
              <w:spacing w:after="120"/>
              <w:ind w:right="-72"/>
              <w:jc w:val="both"/>
              <w:rPr>
                <w:sz w:val="22"/>
                <w:szCs w:val="22"/>
              </w:rPr>
            </w:pPr>
            <w:r w:rsidRPr="00DC0D8A">
              <w:rPr>
                <w:sz w:val="22"/>
                <w:szCs w:val="22"/>
              </w:rPr>
              <w:t xml:space="preserve">Nawiązując do punktu 8.2 PW oraz z związku z pkt. 10 pisma </w:t>
            </w:r>
            <w:proofErr w:type="spellStart"/>
            <w:r w:rsidRPr="00DC0D8A">
              <w:rPr>
                <w:sz w:val="22"/>
                <w:szCs w:val="22"/>
              </w:rPr>
              <w:t>ZWiK</w:t>
            </w:r>
            <w:proofErr w:type="spellEnd"/>
            <w:r w:rsidRPr="00DC0D8A">
              <w:rPr>
                <w:sz w:val="22"/>
                <w:szCs w:val="22"/>
              </w:rPr>
              <w:t xml:space="preserve"> nr UZG/Łukęcin/5/2022 proszę o zajęcie stanowiska, czy zasypanie wykopów należy wykonać urobkiem, co nie pozwoli zapewne na osiągnięcie opisanych wskaźników zagęszczenia czy należy w ofercie doliczyć zakup piasku na zasypanie całych wykopów?</w:t>
            </w:r>
          </w:p>
          <w:p w:rsidR="00DC0D8A" w:rsidRPr="00DC0D8A" w:rsidRDefault="00DC0D8A" w:rsidP="00DC0D8A">
            <w:pPr>
              <w:spacing w:after="120"/>
              <w:ind w:left="390" w:right="-72"/>
              <w:jc w:val="both"/>
              <w:rPr>
                <w:b/>
                <w:sz w:val="22"/>
                <w:szCs w:val="22"/>
              </w:rPr>
            </w:pPr>
            <w:r w:rsidRPr="00DC0D8A">
              <w:rPr>
                <w:b/>
                <w:sz w:val="22"/>
                <w:szCs w:val="22"/>
              </w:rPr>
              <w:t xml:space="preserve">Odp.: </w:t>
            </w:r>
            <w:r w:rsidRPr="00DC0D8A">
              <w:rPr>
                <w:b/>
                <w:sz w:val="22"/>
                <w:szCs w:val="22"/>
              </w:rPr>
              <w:t xml:space="preserve">W projekcie przewidziano układanie rurociągu wodociągowego na podsypce piaskowej gr. 10cm oraz zastosowanie osypki piaskowej do wys. 30cm ponad wierzch rurociągu. Pozostałą objętość wykopu należy zasypać gruntem rodzimym. W przeważającej części inwestycji wodociąg zaprojektowano poza nawierzchniami dróg a wymóg osiągnięcia opisanych wskaźników zagęszczenia dotyczyć może w tym przypadku poprzecznych przekroczeń nawierzchni dróg (ul. Leśna) oraz istniejących wjazdów na teren posesji.      </w:t>
            </w:r>
          </w:p>
          <w:p w:rsidR="00DC0D8A" w:rsidRPr="00DC0D8A" w:rsidRDefault="00DC0D8A" w:rsidP="00DC0D8A">
            <w:pPr>
              <w:spacing w:after="120"/>
              <w:ind w:left="30" w:right="-72"/>
              <w:jc w:val="both"/>
              <w:rPr>
                <w:sz w:val="22"/>
                <w:szCs w:val="22"/>
              </w:rPr>
            </w:pPr>
          </w:p>
          <w:p w:rsidR="00DC0D8A" w:rsidRPr="00DC0D8A" w:rsidRDefault="00DC0D8A" w:rsidP="00DC0D8A">
            <w:pPr>
              <w:numPr>
                <w:ilvl w:val="0"/>
                <w:numId w:val="8"/>
              </w:numPr>
              <w:spacing w:after="120"/>
              <w:ind w:right="-72"/>
              <w:jc w:val="both"/>
              <w:rPr>
                <w:sz w:val="22"/>
                <w:szCs w:val="22"/>
              </w:rPr>
            </w:pPr>
            <w:r w:rsidRPr="00DC0D8A">
              <w:rPr>
                <w:sz w:val="22"/>
                <w:szCs w:val="22"/>
              </w:rPr>
              <w:t>Ze zdjęć wynika zły stan płyt wielootworowych. Co w przypadku, gdy więcej niż 35% płyt wielootworowych nie będzie się nadawała do ponownego wbudowania? Zamawiający rozliczy brakującą ilość jako roboty dodatkowe?</w:t>
            </w:r>
          </w:p>
          <w:p w:rsidR="00DC0D8A" w:rsidRPr="00DC0D8A" w:rsidRDefault="00DC0D8A" w:rsidP="00DC0D8A">
            <w:pPr>
              <w:spacing w:after="120"/>
              <w:ind w:left="390" w:right="-72"/>
              <w:jc w:val="both"/>
              <w:rPr>
                <w:b/>
                <w:sz w:val="22"/>
                <w:szCs w:val="22"/>
              </w:rPr>
            </w:pPr>
            <w:bookmarkStart w:id="0" w:name="_GoBack"/>
            <w:bookmarkEnd w:id="0"/>
            <w:r w:rsidRPr="00DC0D8A">
              <w:rPr>
                <w:b/>
                <w:sz w:val="22"/>
                <w:szCs w:val="22"/>
              </w:rPr>
              <w:t>Odp.: Oszacowane przez Zamawiającego ilości płyt do wymiany są przyjęte z naddatkiem w stosunku do zinwentaryzowanych popękanych, nienadających się do ponownego użytku płyt. Gdyby stwierdzona została większa liczba płyt do wymiany (niż przyjęte 60 szt.), to rozszerzenie tego zakresu prac będzie przedmiotem ewentualnych roboty dodatkowych na zasadach zgodnych z przedstawionym wzorem umowy.</w:t>
            </w:r>
          </w:p>
          <w:p w:rsidR="003068DF" w:rsidRPr="003068DF" w:rsidRDefault="003068DF" w:rsidP="00B5429E">
            <w:pPr>
              <w:spacing w:after="60"/>
              <w:ind w:left="30" w:right="-72"/>
              <w:jc w:val="both"/>
              <w:rPr>
                <w:sz w:val="22"/>
                <w:szCs w:val="22"/>
                <w:highlight w:val="darkGray"/>
              </w:rPr>
            </w:pPr>
          </w:p>
        </w:tc>
      </w:tr>
    </w:tbl>
    <w:p w:rsidR="00BE7BFD" w:rsidRPr="006A5DF1" w:rsidRDefault="00BE7BFD" w:rsidP="00520165">
      <w:pPr>
        <w:jc w:val="both"/>
        <w:rPr>
          <w:sz w:val="22"/>
          <w:szCs w:val="22"/>
        </w:rPr>
      </w:pPr>
    </w:p>
    <w:sectPr w:rsidR="00BE7BFD"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5F1D" w:rsidRDefault="00B45F1D">
      <w:r>
        <w:separator/>
      </w:r>
    </w:p>
  </w:endnote>
  <w:endnote w:type="continuationSeparator" w:id="0">
    <w:p w:rsidR="00B45F1D" w:rsidRDefault="00B45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5F1D" w:rsidRDefault="00B45F1D">
      <w:r>
        <w:separator/>
      </w:r>
    </w:p>
  </w:footnote>
  <w:footnote w:type="continuationSeparator" w:id="0">
    <w:p w:rsidR="00B45F1D" w:rsidRDefault="00B45F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8DF" w:rsidRDefault="003068D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8DF" w:rsidRDefault="003068D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8DF" w:rsidRDefault="003068D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34254"/>
    <w:multiLevelType w:val="hybridMultilevel"/>
    <w:tmpl w:val="5F0CD670"/>
    <w:lvl w:ilvl="0" w:tplc="948C355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45F1D"/>
    <w:rsid w:val="00031374"/>
    <w:rsid w:val="000A1097"/>
    <w:rsid w:val="000E2A8F"/>
    <w:rsid w:val="0012774F"/>
    <w:rsid w:val="00144B7A"/>
    <w:rsid w:val="00180C6E"/>
    <w:rsid w:val="0029606A"/>
    <w:rsid w:val="002C6A48"/>
    <w:rsid w:val="003068DF"/>
    <w:rsid w:val="004848F3"/>
    <w:rsid w:val="004A75F2"/>
    <w:rsid w:val="005144A9"/>
    <w:rsid w:val="00520165"/>
    <w:rsid w:val="005B1B08"/>
    <w:rsid w:val="00632C3C"/>
    <w:rsid w:val="00662BDB"/>
    <w:rsid w:val="006A5DF1"/>
    <w:rsid w:val="006B7198"/>
    <w:rsid w:val="006D4AB3"/>
    <w:rsid w:val="006F3B81"/>
    <w:rsid w:val="00711222"/>
    <w:rsid w:val="007D7198"/>
    <w:rsid w:val="00870F9F"/>
    <w:rsid w:val="008804B6"/>
    <w:rsid w:val="00897AB0"/>
    <w:rsid w:val="008A3553"/>
    <w:rsid w:val="00A905AC"/>
    <w:rsid w:val="00B127E1"/>
    <w:rsid w:val="00B45F1D"/>
    <w:rsid w:val="00BA6584"/>
    <w:rsid w:val="00BE7BFD"/>
    <w:rsid w:val="00C370F2"/>
    <w:rsid w:val="00C44EEC"/>
    <w:rsid w:val="00D22FFA"/>
    <w:rsid w:val="00D8461B"/>
    <w:rsid w:val="00D915F2"/>
    <w:rsid w:val="00DC0D8A"/>
    <w:rsid w:val="00DF32E8"/>
    <w:rsid w:val="00DF53CA"/>
    <w:rsid w:val="00E21B49"/>
    <w:rsid w:val="00E2789F"/>
    <w:rsid w:val="00E72428"/>
    <w:rsid w:val="00E74BC3"/>
    <w:rsid w:val="00EA14B3"/>
    <w:rsid w:val="00EA416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DAB00BB"/>
  <w15:chartTrackingRefBased/>
  <w15:docId w15:val="{6D0FD809-55F8-4277-900C-E8BC033D3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CW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310</Words>
  <Characters>1997</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Ćwiertnia</dc:creator>
  <cp:keywords/>
  <cp:lastModifiedBy>Joanna Ćwiertnia</cp:lastModifiedBy>
  <cp:revision>2</cp:revision>
  <cp:lastPrinted>2023-01-16T11:41:00Z</cp:lastPrinted>
  <dcterms:created xsi:type="dcterms:W3CDTF">2023-01-16T11:41:00Z</dcterms:created>
  <dcterms:modified xsi:type="dcterms:W3CDTF">2023-01-16T11:41:00Z</dcterms:modified>
</cp:coreProperties>
</file>