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D3C35" w:rsidP="006A5DF1">
      <w:pPr>
        <w:spacing w:after="240"/>
        <w:jc w:val="right"/>
        <w:rPr>
          <w:sz w:val="22"/>
          <w:szCs w:val="22"/>
        </w:rPr>
      </w:pPr>
      <w:r w:rsidRPr="00DD3C3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D3C35">
        <w:rPr>
          <w:sz w:val="22"/>
          <w:szCs w:val="22"/>
        </w:rPr>
        <w:t>2023-04-25</w:t>
      </w:r>
    </w:p>
    <w:p w:rsidR="00DD3C35" w:rsidRPr="00DD3C35" w:rsidRDefault="00DD3C35" w:rsidP="006A5DF1">
      <w:pPr>
        <w:rPr>
          <w:b/>
          <w:bCs/>
          <w:sz w:val="22"/>
          <w:szCs w:val="22"/>
        </w:rPr>
      </w:pPr>
      <w:r w:rsidRPr="00DD3C35">
        <w:rPr>
          <w:b/>
          <w:bCs/>
          <w:sz w:val="22"/>
          <w:szCs w:val="22"/>
        </w:rPr>
        <w:t>Akademia Górniczo - Hutnicza</w:t>
      </w:r>
    </w:p>
    <w:p w:rsidR="00DD3C35" w:rsidRPr="00DD3C35" w:rsidRDefault="00DD3C35" w:rsidP="006A5DF1">
      <w:pPr>
        <w:rPr>
          <w:b/>
          <w:bCs/>
          <w:sz w:val="22"/>
          <w:szCs w:val="22"/>
        </w:rPr>
      </w:pPr>
      <w:r w:rsidRPr="00DD3C35">
        <w:rPr>
          <w:b/>
          <w:bCs/>
          <w:sz w:val="22"/>
          <w:szCs w:val="22"/>
        </w:rPr>
        <w:t>im. Stanisława Staszica w Krakowie</w:t>
      </w:r>
    </w:p>
    <w:p w:rsidR="006A5DF1" w:rsidRPr="00D91931" w:rsidRDefault="00DD3C35" w:rsidP="006A5DF1">
      <w:pPr>
        <w:rPr>
          <w:b/>
          <w:bCs/>
          <w:sz w:val="22"/>
          <w:szCs w:val="22"/>
        </w:rPr>
      </w:pPr>
      <w:r w:rsidRPr="00DD3C35">
        <w:rPr>
          <w:b/>
          <w:bCs/>
          <w:sz w:val="22"/>
          <w:szCs w:val="22"/>
        </w:rPr>
        <w:t>Dział Zamówień Publicznych</w:t>
      </w:r>
    </w:p>
    <w:p w:rsidR="006A5DF1" w:rsidRPr="00BD5546" w:rsidRDefault="00DD3C35" w:rsidP="006A5DF1">
      <w:pPr>
        <w:rPr>
          <w:sz w:val="22"/>
          <w:szCs w:val="22"/>
        </w:rPr>
      </w:pPr>
      <w:r w:rsidRPr="00DD3C3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D3C35">
        <w:rPr>
          <w:sz w:val="22"/>
          <w:szCs w:val="22"/>
        </w:rPr>
        <w:t>30</w:t>
      </w:r>
    </w:p>
    <w:p w:rsidR="006A5DF1" w:rsidRPr="00BD5546" w:rsidRDefault="00DD3C35" w:rsidP="006A5DF1">
      <w:pPr>
        <w:rPr>
          <w:sz w:val="22"/>
          <w:szCs w:val="22"/>
        </w:rPr>
      </w:pPr>
      <w:r w:rsidRPr="00DD3C3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D3C3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73073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73073" w:rsidRPr="00373073">
        <w:rPr>
          <w:bCs/>
          <w:sz w:val="22"/>
          <w:szCs w:val="22"/>
        </w:rPr>
        <w:t>KC-zp.272-201/23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917E04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245D2">
        <w:rPr>
          <w:rFonts w:ascii="Times New Roman" w:hAnsi="Times New Roman"/>
          <w:szCs w:val="28"/>
        </w:rPr>
        <w:t xml:space="preserve"> </w:t>
      </w:r>
    </w:p>
    <w:p w:rsidR="006D4AB3" w:rsidRPr="006A5DF1" w:rsidRDefault="00632C3C" w:rsidP="00917E04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D3C35" w:rsidRPr="00DD3C3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D3C35" w:rsidRPr="00DD3C35">
        <w:rPr>
          <w:b/>
          <w:bCs/>
          <w:sz w:val="22"/>
          <w:szCs w:val="22"/>
        </w:rPr>
        <w:t>Dostawa energii elektrycznej w okresie od 1.06.2023-30.06.2023 dla Akademii Górniczo Hutniczej im. Stanisława Staszica w Krakowie - KC-zp.272-201/23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D3C35" w:rsidRPr="00DD3C35">
        <w:rPr>
          <w:b/>
          <w:sz w:val="22"/>
          <w:szCs w:val="22"/>
        </w:rPr>
        <w:t>KC-zp.272-201/23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917E04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3C35" w:rsidRPr="006A5DF1" w:rsidTr="001645E7">
        <w:tc>
          <w:tcPr>
            <w:tcW w:w="9356" w:type="dxa"/>
            <w:shd w:val="clear" w:color="auto" w:fill="auto"/>
          </w:tcPr>
          <w:p w:rsidR="00917E04" w:rsidRDefault="00917E04" w:rsidP="00917E04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D3C35" w:rsidRDefault="00373073" w:rsidP="00917E04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</w:t>
            </w:r>
            <w:r w:rsidR="00DD3C35">
              <w:rPr>
                <w:b/>
                <w:bCs/>
                <w:sz w:val="22"/>
                <w:szCs w:val="22"/>
              </w:rPr>
              <w:t>:</w:t>
            </w:r>
            <w:r w:rsidR="00DD3C35"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373073" w:rsidRDefault="00373073" w:rsidP="00917E04">
            <w:pPr>
              <w:ind w:left="30" w:right="-72"/>
              <w:jc w:val="both"/>
              <w:rPr>
                <w:sz w:val="22"/>
                <w:szCs w:val="22"/>
              </w:rPr>
            </w:pPr>
            <w:r w:rsidRPr="00373073">
              <w:rPr>
                <w:sz w:val="22"/>
                <w:szCs w:val="22"/>
              </w:rPr>
              <w:t>Czy Zamawiający dopuści usunięcie zapisu o karach umownych za</w:t>
            </w:r>
            <w:r>
              <w:rPr>
                <w:sz w:val="22"/>
                <w:szCs w:val="22"/>
              </w:rPr>
              <w:t xml:space="preserve"> </w:t>
            </w:r>
            <w:r w:rsidRPr="00373073">
              <w:rPr>
                <w:sz w:val="22"/>
                <w:szCs w:val="22"/>
              </w:rPr>
              <w:t>odstąpienie od umowy z winy Zamawiającego i Wykonawcy?</w:t>
            </w:r>
          </w:p>
          <w:p w:rsidR="00373073" w:rsidRPr="00373073" w:rsidRDefault="00373073" w:rsidP="00917E04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3073">
              <w:rPr>
                <w:sz w:val="22"/>
                <w:szCs w:val="22"/>
              </w:rPr>
              <w:t>W chwili obecnej kary są rażąco wygórowane. Jednocześnie powoduje to, że wykonawcy nie mają żadnej racjonalnej możliwości oceny</w:t>
            </w:r>
            <w:r>
              <w:rPr>
                <w:sz w:val="22"/>
                <w:szCs w:val="22"/>
              </w:rPr>
              <w:t xml:space="preserve"> </w:t>
            </w:r>
            <w:r w:rsidRPr="00373073">
              <w:rPr>
                <w:sz w:val="22"/>
                <w:szCs w:val="22"/>
              </w:rPr>
              <w:t>ryzyka w zakresie kar umownych. Jest to o tyle niekorzystne dla Zamawiającego, że spowoduje złożenie oferty przez podmiot/y które założą ogromne kwoty skrajnie zwiększając cenę oferty albo brak będzie jakichkolwiek rozsądnych ofert w postępowaniu.</w:t>
            </w:r>
          </w:p>
          <w:p w:rsidR="00DD3C35" w:rsidRPr="006A5DF1" w:rsidRDefault="00DD3C35" w:rsidP="00917E04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D64D09" w:rsidRPr="00D64D09" w:rsidRDefault="00D64D09" w:rsidP="00917E04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D64D09">
              <w:rPr>
                <w:sz w:val="22"/>
                <w:szCs w:val="22"/>
              </w:rPr>
              <w:t>Zamawiający nie wyraża zgody na zmianę zapisów umowy</w:t>
            </w:r>
            <w:r>
              <w:rPr>
                <w:sz w:val="22"/>
                <w:szCs w:val="22"/>
              </w:rPr>
              <w:t>.</w:t>
            </w:r>
          </w:p>
          <w:p w:rsidR="00917E04" w:rsidRDefault="00917E04" w:rsidP="00917E04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373073" w:rsidRPr="00D64D09" w:rsidRDefault="00373073" w:rsidP="00917E04">
            <w:pPr>
              <w:ind w:left="30" w:right="-72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D64D09">
              <w:rPr>
                <w:b/>
                <w:bCs/>
                <w:sz w:val="22"/>
                <w:szCs w:val="22"/>
              </w:rPr>
              <w:t>Pytanie 2:</w:t>
            </w:r>
          </w:p>
          <w:p w:rsidR="00373073" w:rsidRDefault="00373073" w:rsidP="00917E04">
            <w:pPr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373073">
              <w:rPr>
                <w:sz w:val="22"/>
                <w:szCs w:val="22"/>
              </w:rPr>
              <w:t>Wykonawca zwraca się z prośbą o udzielenie informacji, czy</w:t>
            </w:r>
            <w:r w:rsidR="00D64D09">
              <w:rPr>
                <w:sz w:val="22"/>
                <w:szCs w:val="22"/>
              </w:rPr>
              <w:t xml:space="preserve"> </w:t>
            </w:r>
            <w:r w:rsidRPr="00373073">
              <w:rPr>
                <w:sz w:val="22"/>
                <w:szCs w:val="22"/>
              </w:rPr>
              <w:t>Zamawiający posiada:</w:t>
            </w:r>
          </w:p>
          <w:p w:rsidR="00373073" w:rsidRDefault="00373073" w:rsidP="00917E04">
            <w:pPr>
              <w:ind w:left="30" w:right="-72"/>
              <w:jc w:val="both"/>
              <w:rPr>
                <w:sz w:val="22"/>
                <w:szCs w:val="22"/>
              </w:rPr>
            </w:pPr>
            <w:r w:rsidRPr="00373073">
              <w:rPr>
                <w:sz w:val="22"/>
                <w:szCs w:val="22"/>
              </w:rPr>
              <w:t>a) status wytwórcy, o którym mowa w art. 2 ust. 39 ustawy z dnia 20lutego 2015 r. o odnawialnych źródłach energii (Dz. U. 2020 r. poz. 261 ze zm.), co oznacza, że jest podmiotem wytwarzającym energię elektryczną lub ciepło z odnawialnych źródeł energii lub wytwarza biogaz rolniczy w instalacjach odnawialnego źródła energii,</w:t>
            </w:r>
          </w:p>
          <w:p w:rsidR="00373073" w:rsidRDefault="00373073" w:rsidP="00917E04">
            <w:pPr>
              <w:ind w:left="30" w:right="-72"/>
              <w:jc w:val="both"/>
              <w:rPr>
                <w:sz w:val="22"/>
                <w:szCs w:val="22"/>
              </w:rPr>
            </w:pPr>
            <w:r w:rsidRPr="00373073">
              <w:rPr>
                <w:sz w:val="22"/>
                <w:szCs w:val="22"/>
              </w:rPr>
              <w:t xml:space="preserve">b) status prosumenta energii odnawialnej, o którym mowa w art. 2 pkt 27a ustawy z dnia 20 lutego 2015 r. o odnawialnych źródłach energii (Dz. U. 2020 r. poz. 261 ze zm.), co oznacza, że jest odbiorcą końcowym wytwarzającym energię elektryczną wyłącznie z odnawialnych źródeł energii na własne potrzeby w </w:t>
            </w:r>
            <w:proofErr w:type="spellStart"/>
            <w:r w:rsidRPr="00373073">
              <w:rPr>
                <w:sz w:val="22"/>
                <w:szCs w:val="22"/>
              </w:rPr>
              <w:t>mikroisntalacji</w:t>
            </w:r>
            <w:proofErr w:type="spellEnd"/>
            <w:r w:rsidRPr="00373073">
              <w:rPr>
                <w:sz w:val="22"/>
                <w:szCs w:val="22"/>
              </w:rPr>
              <w:t>, pod warunkiem, że wytwarzanie o którym mowa powyżej, nie stanowi przedmiotu przeważającej działalności gospodarczej określonej zgodnie z przepisami wydanymi na podstawie art. 40 ust. 2 ustawy z dnia 29 czerwca 1995 r. o statystyce publicznej (Dz. U. 2020 r. poz. 443 ze zm.) ?</w:t>
            </w:r>
          </w:p>
          <w:p w:rsidR="00314BD7" w:rsidRPr="00314BD7" w:rsidRDefault="00314BD7" w:rsidP="00917E04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314BD7">
              <w:rPr>
                <w:b/>
                <w:sz w:val="22"/>
                <w:szCs w:val="22"/>
              </w:rPr>
              <w:t>Odpowiedź:</w:t>
            </w:r>
          </w:p>
          <w:p w:rsidR="00314BD7" w:rsidRDefault="00314BD7" w:rsidP="00917E04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posiada statusu wytwórcy i nie posiada statusu prosumenta energii elektrycznej.</w:t>
            </w:r>
          </w:p>
          <w:p w:rsidR="00D64D09" w:rsidRDefault="00D64D09" w:rsidP="00917E04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506BE4" w:rsidRPr="00506BE4" w:rsidRDefault="00506BE4" w:rsidP="00917E04">
            <w:pPr>
              <w:ind w:left="30" w:right="-72"/>
              <w:jc w:val="both"/>
              <w:rPr>
                <w:i/>
                <w:sz w:val="22"/>
                <w:szCs w:val="22"/>
              </w:rPr>
            </w:pPr>
            <w:r w:rsidRPr="00506BE4">
              <w:rPr>
                <w:i/>
                <w:sz w:val="22"/>
                <w:szCs w:val="22"/>
              </w:rPr>
              <w:t>Zamawiający odpowie na pozostałe zapytania w późniejszym terminie.</w:t>
            </w:r>
          </w:p>
          <w:p w:rsidR="00D64D09" w:rsidRPr="00DD3C35" w:rsidRDefault="00D64D09" w:rsidP="00917E04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60" w:rsidRDefault="00701E60">
      <w:r>
        <w:separator/>
      </w:r>
    </w:p>
  </w:endnote>
  <w:endnote w:type="continuationSeparator" w:id="0">
    <w:p w:rsidR="00701E60" w:rsidRDefault="00701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17E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60" w:rsidRDefault="00701E60">
      <w:r>
        <w:separator/>
      </w:r>
    </w:p>
  </w:footnote>
  <w:footnote w:type="continuationSeparator" w:id="0">
    <w:p w:rsidR="00701E60" w:rsidRDefault="00701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C35" w:rsidRDefault="00DD3C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C35" w:rsidRDefault="00DD3C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C35" w:rsidRDefault="00DD3C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E60"/>
    <w:rsid w:val="00031374"/>
    <w:rsid w:val="000A1097"/>
    <w:rsid w:val="000E2A8F"/>
    <w:rsid w:val="0012774F"/>
    <w:rsid w:val="00144B7A"/>
    <w:rsid w:val="00180C6E"/>
    <w:rsid w:val="001D75AC"/>
    <w:rsid w:val="00200FE6"/>
    <w:rsid w:val="0029606A"/>
    <w:rsid w:val="002E1207"/>
    <w:rsid w:val="00314BD7"/>
    <w:rsid w:val="00346666"/>
    <w:rsid w:val="00373073"/>
    <w:rsid w:val="004245D2"/>
    <w:rsid w:val="004848F3"/>
    <w:rsid w:val="004A75F2"/>
    <w:rsid w:val="00506BE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1E60"/>
    <w:rsid w:val="007D7198"/>
    <w:rsid w:val="00870F9F"/>
    <w:rsid w:val="008804B6"/>
    <w:rsid w:val="00897AB0"/>
    <w:rsid w:val="008A3553"/>
    <w:rsid w:val="00917E04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64D09"/>
    <w:rsid w:val="00D8461B"/>
    <w:rsid w:val="00D9049C"/>
    <w:rsid w:val="00D915F2"/>
    <w:rsid w:val="00DD3C35"/>
    <w:rsid w:val="00DF32E8"/>
    <w:rsid w:val="00E21B49"/>
    <w:rsid w:val="00E2789F"/>
    <w:rsid w:val="00E72428"/>
    <w:rsid w:val="00EA14B3"/>
    <w:rsid w:val="00EA416E"/>
    <w:rsid w:val="00F4231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652C89"/>
  <w15:chartTrackingRefBased/>
  <w15:docId w15:val="{187491ED-3552-4CC8-A3BA-381E1A750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1</Pages>
  <Words>371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9</cp:revision>
  <cp:lastPrinted>2023-04-25T08:14:00Z</cp:lastPrinted>
  <dcterms:created xsi:type="dcterms:W3CDTF">2023-04-25T06:19:00Z</dcterms:created>
  <dcterms:modified xsi:type="dcterms:W3CDTF">2023-04-25T09:21:00Z</dcterms:modified>
</cp:coreProperties>
</file>