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95C0B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495C0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95C0B">
        <w:rPr>
          <w:sz w:val="22"/>
          <w:szCs w:val="22"/>
        </w:rPr>
        <w:t>2023-08-30</w:t>
      </w:r>
    </w:p>
    <w:p w:rsidR="00495C0B" w:rsidRPr="00495C0B" w:rsidRDefault="00495C0B" w:rsidP="00890B92">
      <w:pPr>
        <w:rPr>
          <w:b/>
          <w:bCs/>
          <w:sz w:val="22"/>
          <w:szCs w:val="22"/>
        </w:rPr>
      </w:pPr>
      <w:r w:rsidRPr="00495C0B">
        <w:rPr>
          <w:b/>
          <w:bCs/>
          <w:sz w:val="22"/>
          <w:szCs w:val="22"/>
        </w:rPr>
        <w:t>Akademia Górniczo - Hutnicza</w:t>
      </w:r>
    </w:p>
    <w:p w:rsidR="00495C0B" w:rsidRPr="00495C0B" w:rsidRDefault="00495C0B" w:rsidP="00890B92">
      <w:pPr>
        <w:rPr>
          <w:b/>
          <w:bCs/>
          <w:sz w:val="22"/>
          <w:szCs w:val="22"/>
        </w:rPr>
      </w:pPr>
      <w:r w:rsidRPr="00495C0B">
        <w:rPr>
          <w:b/>
          <w:bCs/>
          <w:sz w:val="22"/>
          <w:szCs w:val="22"/>
        </w:rPr>
        <w:t>im. Stanisława Staszica w Krakowie</w:t>
      </w:r>
    </w:p>
    <w:p w:rsidR="00890B92" w:rsidRPr="00D91931" w:rsidRDefault="00495C0B" w:rsidP="00890B92">
      <w:pPr>
        <w:rPr>
          <w:b/>
          <w:bCs/>
          <w:sz w:val="22"/>
          <w:szCs w:val="22"/>
        </w:rPr>
      </w:pPr>
      <w:r w:rsidRPr="00495C0B">
        <w:rPr>
          <w:b/>
          <w:bCs/>
          <w:sz w:val="22"/>
          <w:szCs w:val="22"/>
        </w:rPr>
        <w:t>Dział Zamówień Publicznych</w:t>
      </w:r>
    </w:p>
    <w:p w:rsidR="00890B92" w:rsidRPr="00BD5546" w:rsidRDefault="00495C0B" w:rsidP="00890B92">
      <w:pPr>
        <w:rPr>
          <w:sz w:val="22"/>
          <w:szCs w:val="22"/>
        </w:rPr>
      </w:pPr>
      <w:r w:rsidRPr="00495C0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95C0B">
        <w:rPr>
          <w:sz w:val="22"/>
          <w:szCs w:val="22"/>
        </w:rPr>
        <w:t>30</w:t>
      </w:r>
    </w:p>
    <w:p w:rsidR="00890B92" w:rsidRPr="00BD5546" w:rsidRDefault="00495C0B" w:rsidP="00890B92">
      <w:pPr>
        <w:rPr>
          <w:sz w:val="22"/>
          <w:szCs w:val="22"/>
        </w:rPr>
      </w:pPr>
      <w:r w:rsidRPr="00495C0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95C0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95C0B" w:rsidRPr="00495C0B">
        <w:rPr>
          <w:b/>
          <w:sz w:val="22"/>
          <w:szCs w:val="22"/>
        </w:rPr>
        <w:t>KC-zp.272-405/23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95C0B" w:rsidRPr="00495C0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95C0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95C0B">
        <w:rPr>
          <w:b/>
          <w:sz w:val="22"/>
          <w:szCs w:val="22"/>
        </w:rPr>
        <w:t>ochrona fizyczna i dozór obiektów AGH zlokalizowanych w Miękini - KC-zp.272-405/23.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95C0B" w:rsidP="00A80738">
      <w:pPr>
        <w:spacing w:before="120" w:after="120"/>
        <w:jc w:val="both"/>
        <w:rPr>
          <w:sz w:val="22"/>
          <w:szCs w:val="22"/>
        </w:rPr>
      </w:pPr>
      <w:r w:rsidRPr="00495C0B">
        <w:rPr>
          <w:b/>
          <w:sz w:val="22"/>
          <w:szCs w:val="22"/>
        </w:rPr>
        <w:t>151 437.60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76F4" w:rsidRDefault="002876F4">
      <w:r>
        <w:separator/>
      </w:r>
    </w:p>
  </w:endnote>
  <w:endnote w:type="continuationSeparator" w:id="0">
    <w:p w:rsidR="002876F4" w:rsidRDefault="00287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76F4" w:rsidRDefault="002876F4">
      <w:r>
        <w:separator/>
      </w:r>
    </w:p>
  </w:footnote>
  <w:footnote w:type="continuationSeparator" w:id="0">
    <w:p w:rsidR="002876F4" w:rsidRDefault="002876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5C0B" w:rsidRDefault="00495C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5C0B" w:rsidRDefault="00495C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5C0B" w:rsidRDefault="00495C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76F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876F4"/>
    <w:rsid w:val="003D72FD"/>
    <w:rsid w:val="00423179"/>
    <w:rsid w:val="0043158A"/>
    <w:rsid w:val="00490DC0"/>
    <w:rsid w:val="00493F8C"/>
    <w:rsid w:val="00495C0B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E065C2A-3428-473E-8BA9-A17091DB8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2023-08-30T09:14:00Z</dcterms:created>
  <dcterms:modified xsi:type="dcterms:W3CDTF">2023-08-30T09:14:00Z</dcterms:modified>
</cp:coreProperties>
</file>