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D81266" w:rsidP="00890B92">
      <w:pPr>
        <w:spacing w:after="240"/>
        <w:jc w:val="right"/>
        <w:rPr>
          <w:sz w:val="22"/>
          <w:szCs w:val="22"/>
        </w:rPr>
      </w:pPr>
      <w:r w:rsidRPr="00D812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1266">
        <w:rPr>
          <w:sz w:val="22"/>
          <w:szCs w:val="22"/>
        </w:rPr>
        <w:t>2024-08-26</w:t>
      </w:r>
    </w:p>
    <w:p w:rsidR="00D81266" w:rsidRPr="00D81266" w:rsidRDefault="00D81266" w:rsidP="00890B92">
      <w:pPr>
        <w:rPr>
          <w:b/>
          <w:bCs/>
          <w:sz w:val="22"/>
          <w:szCs w:val="22"/>
        </w:rPr>
      </w:pPr>
      <w:r w:rsidRPr="00D81266">
        <w:rPr>
          <w:b/>
          <w:bCs/>
          <w:sz w:val="22"/>
          <w:szCs w:val="22"/>
        </w:rPr>
        <w:t>Akademia Górniczo - Hutnicza</w:t>
      </w:r>
    </w:p>
    <w:p w:rsidR="00D81266" w:rsidRPr="00D81266" w:rsidRDefault="00D81266" w:rsidP="00890B92">
      <w:pPr>
        <w:rPr>
          <w:b/>
          <w:bCs/>
          <w:sz w:val="22"/>
          <w:szCs w:val="22"/>
        </w:rPr>
      </w:pPr>
      <w:r w:rsidRPr="00D81266">
        <w:rPr>
          <w:b/>
          <w:bCs/>
          <w:sz w:val="22"/>
          <w:szCs w:val="22"/>
        </w:rPr>
        <w:t>im. Stanisława Staszica w Krakowie</w:t>
      </w:r>
    </w:p>
    <w:p w:rsidR="00890B92" w:rsidRPr="00D91931" w:rsidRDefault="00D81266" w:rsidP="00890B92">
      <w:pPr>
        <w:rPr>
          <w:b/>
          <w:bCs/>
          <w:sz w:val="22"/>
          <w:szCs w:val="22"/>
        </w:rPr>
      </w:pPr>
      <w:r w:rsidRPr="00D81266">
        <w:rPr>
          <w:b/>
          <w:bCs/>
          <w:sz w:val="22"/>
          <w:szCs w:val="22"/>
        </w:rPr>
        <w:t>Dział Zamówień Publicznych</w:t>
      </w:r>
    </w:p>
    <w:p w:rsidR="00890B92" w:rsidRPr="00BD5546" w:rsidRDefault="00D81266" w:rsidP="00890B92">
      <w:pPr>
        <w:rPr>
          <w:sz w:val="22"/>
          <w:szCs w:val="22"/>
        </w:rPr>
      </w:pPr>
      <w:r w:rsidRPr="00D812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1266">
        <w:rPr>
          <w:sz w:val="22"/>
          <w:szCs w:val="22"/>
        </w:rPr>
        <w:t>30</w:t>
      </w:r>
    </w:p>
    <w:p w:rsidR="00890B92" w:rsidRPr="00BD5546" w:rsidRDefault="00D81266" w:rsidP="00890B92">
      <w:pPr>
        <w:rPr>
          <w:sz w:val="22"/>
          <w:szCs w:val="22"/>
        </w:rPr>
      </w:pPr>
      <w:r w:rsidRPr="00D812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126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1266" w:rsidRPr="00D81266">
        <w:rPr>
          <w:b/>
          <w:sz w:val="22"/>
          <w:szCs w:val="22"/>
        </w:rPr>
        <w:t>DE-dzp.272-419/24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1266" w:rsidRPr="00D8126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812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1266">
        <w:rPr>
          <w:b/>
          <w:sz w:val="22"/>
          <w:szCs w:val="22"/>
        </w:rPr>
        <w:t>Wykonywanie bieżących napraw kanalizacji zewnętrznej w części instalacyjnej i drogowej na terenie MS AGH w Krakowie - DE-dzp.272-419/24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1266" w:rsidP="00A80738">
      <w:pPr>
        <w:spacing w:before="120" w:after="120"/>
        <w:jc w:val="both"/>
        <w:rPr>
          <w:sz w:val="22"/>
          <w:szCs w:val="22"/>
        </w:rPr>
      </w:pPr>
      <w:r w:rsidRPr="00D81266">
        <w:rPr>
          <w:b/>
          <w:sz w:val="22"/>
          <w:szCs w:val="22"/>
        </w:rPr>
        <w:t>705 390.92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F64AD" w:rsidRDefault="007F64AD">
      <w:r>
        <w:separator/>
      </w:r>
    </w:p>
  </w:endnote>
  <w:endnote w:type="continuationSeparator" w:id="0">
    <w:p w:rsidR="007F64AD" w:rsidRDefault="007F6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F64AD" w:rsidRDefault="007F64AD">
      <w:r>
        <w:separator/>
      </w:r>
    </w:p>
  </w:footnote>
  <w:footnote w:type="continuationSeparator" w:id="0">
    <w:p w:rsidR="007F64AD" w:rsidRDefault="007F6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1266" w:rsidRDefault="00D81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1266" w:rsidRDefault="00D81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1266" w:rsidRDefault="00D812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4A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64A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1266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84A2621-CC6A-4DA2-AEB9-387E27C9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2024-08-26T09:43:00Z</dcterms:created>
  <dcterms:modified xsi:type="dcterms:W3CDTF">2024-08-26T09:43:00Z</dcterms:modified>
</cp:coreProperties>
</file>