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180EEA" w:rsidP="00BF5196">
      <w:pPr>
        <w:jc w:val="right"/>
        <w:rPr>
          <w:sz w:val="22"/>
          <w:szCs w:val="22"/>
        </w:rPr>
      </w:pPr>
      <w:bookmarkStart w:id="0" w:name="_Hlk53520193"/>
      <w:r w:rsidRPr="00180EEA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180EEA">
        <w:rPr>
          <w:sz w:val="22"/>
          <w:szCs w:val="22"/>
        </w:rPr>
        <w:t>2025-02-26</w:t>
      </w:r>
    </w:p>
    <w:p w:rsidR="00FB7F50" w:rsidRPr="002245BE" w:rsidRDefault="00FB7F50" w:rsidP="00BF5196">
      <w:pPr>
        <w:rPr>
          <w:sz w:val="22"/>
          <w:szCs w:val="22"/>
        </w:rPr>
      </w:pPr>
    </w:p>
    <w:p w:rsidR="00180EEA" w:rsidRPr="00180EEA" w:rsidRDefault="00180EEA" w:rsidP="00BF5196">
      <w:pPr>
        <w:rPr>
          <w:b/>
          <w:bCs/>
          <w:sz w:val="22"/>
          <w:szCs w:val="22"/>
        </w:rPr>
      </w:pPr>
      <w:r w:rsidRPr="00180EEA">
        <w:rPr>
          <w:b/>
          <w:bCs/>
          <w:sz w:val="22"/>
          <w:szCs w:val="22"/>
        </w:rPr>
        <w:t>Akademia Górniczo - Hutnicza</w:t>
      </w:r>
    </w:p>
    <w:p w:rsidR="00180EEA" w:rsidRPr="00180EEA" w:rsidRDefault="00180EEA" w:rsidP="00BF5196">
      <w:pPr>
        <w:rPr>
          <w:b/>
          <w:bCs/>
          <w:sz w:val="22"/>
          <w:szCs w:val="22"/>
        </w:rPr>
      </w:pPr>
      <w:r w:rsidRPr="00180EEA">
        <w:rPr>
          <w:b/>
          <w:bCs/>
          <w:sz w:val="22"/>
          <w:szCs w:val="22"/>
        </w:rPr>
        <w:t>im. Stanisława Staszica w Krakowie</w:t>
      </w:r>
    </w:p>
    <w:p w:rsidR="00FB7F50" w:rsidRPr="002245BE" w:rsidRDefault="00180EEA" w:rsidP="00BF5196">
      <w:pPr>
        <w:rPr>
          <w:b/>
          <w:bCs/>
          <w:sz w:val="22"/>
          <w:szCs w:val="22"/>
        </w:rPr>
      </w:pPr>
      <w:r w:rsidRPr="00180EEA">
        <w:rPr>
          <w:b/>
          <w:bCs/>
          <w:sz w:val="22"/>
          <w:szCs w:val="22"/>
        </w:rPr>
        <w:t>Dział Zamówień Publicznych</w:t>
      </w:r>
    </w:p>
    <w:p w:rsidR="00FB7F50" w:rsidRPr="002245BE" w:rsidRDefault="00180EEA" w:rsidP="00BF5196">
      <w:pPr>
        <w:rPr>
          <w:sz w:val="22"/>
          <w:szCs w:val="22"/>
        </w:rPr>
      </w:pPr>
      <w:r w:rsidRPr="00180EEA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180EEA">
        <w:rPr>
          <w:sz w:val="22"/>
          <w:szCs w:val="22"/>
        </w:rPr>
        <w:t>30</w:t>
      </w:r>
    </w:p>
    <w:p w:rsidR="00FB7F50" w:rsidRDefault="00180EEA" w:rsidP="00BF5196">
      <w:pPr>
        <w:rPr>
          <w:sz w:val="22"/>
          <w:szCs w:val="22"/>
        </w:rPr>
      </w:pPr>
      <w:r w:rsidRPr="00180EEA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180EEA">
        <w:rPr>
          <w:sz w:val="22"/>
          <w:szCs w:val="22"/>
        </w:rPr>
        <w:t>Kraków</w:t>
      </w:r>
    </w:p>
    <w:p w:rsidR="00BF5196" w:rsidRPr="002245BE" w:rsidRDefault="00BF5196" w:rsidP="00BF5196">
      <w:pPr>
        <w:rPr>
          <w:sz w:val="22"/>
          <w:szCs w:val="22"/>
        </w:rPr>
      </w:pPr>
    </w:p>
    <w:p w:rsidR="00BF5196" w:rsidRPr="00BF5196" w:rsidRDefault="00BF5196" w:rsidP="00BF5196">
      <w:pPr>
        <w:jc w:val="center"/>
        <w:rPr>
          <w:b/>
          <w:kern w:val="28"/>
          <w:sz w:val="28"/>
          <w:szCs w:val="20"/>
        </w:rPr>
      </w:pPr>
      <w:r w:rsidRPr="00BF5196">
        <w:rPr>
          <w:b/>
          <w:kern w:val="28"/>
          <w:sz w:val="28"/>
          <w:szCs w:val="20"/>
        </w:rPr>
        <w:t>INFORMACJA</w:t>
      </w:r>
    </w:p>
    <w:p w:rsidR="00BF5196" w:rsidRDefault="00BF5196" w:rsidP="00BF5196">
      <w:pPr>
        <w:jc w:val="center"/>
        <w:rPr>
          <w:b/>
          <w:kern w:val="28"/>
          <w:sz w:val="28"/>
          <w:szCs w:val="20"/>
        </w:rPr>
      </w:pPr>
      <w:r w:rsidRPr="00BF5196">
        <w:rPr>
          <w:b/>
          <w:kern w:val="28"/>
          <w:sz w:val="28"/>
          <w:szCs w:val="20"/>
        </w:rPr>
        <w:t>o wyborze najkorzystniejszej oferty</w:t>
      </w:r>
    </w:p>
    <w:p w:rsidR="00BF5196" w:rsidRDefault="00BF5196" w:rsidP="00BF5196">
      <w:pPr>
        <w:jc w:val="center"/>
        <w:rPr>
          <w:b/>
          <w:sz w:val="2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180EEA" w:rsidRPr="00607F9B" w:rsidTr="0085046B">
        <w:trPr>
          <w:trHeight w:val="638"/>
        </w:trPr>
        <w:tc>
          <w:tcPr>
            <w:tcW w:w="959" w:type="dxa"/>
            <w:shd w:val="clear" w:color="auto" w:fill="auto"/>
          </w:tcPr>
          <w:p w:rsidR="00180EEA" w:rsidRPr="00607F9B" w:rsidRDefault="00180EEA" w:rsidP="00BF5196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180EEA" w:rsidRDefault="00180EEA" w:rsidP="00BF5196">
            <w:pPr>
              <w:jc w:val="both"/>
              <w:rPr>
                <w:bCs/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180EEA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180EEA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180EEA">
              <w:rPr>
                <w:b/>
                <w:bCs/>
                <w:sz w:val="22"/>
                <w:szCs w:val="22"/>
              </w:rPr>
              <w:t>Kontrakt serwisowy (12 miesięczny) obejmujący zainstalowane na AGH dyfraktometry i spektrometr rentgenowski - DE-dzp.272-61/25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80EEA">
              <w:rPr>
                <w:b/>
                <w:sz w:val="22"/>
                <w:szCs w:val="22"/>
              </w:rPr>
              <w:t>DE-dzp.272-61/25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  <w:p w:rsidR="00BF5196" w:rsidRPr="00607F9B" w:rsidRDefault="00BF5196" w:rsidP="00BF5196">
            <w:pPr>
              <w:jc w:val="both"/>
              <w:rPr>
                <w:sz w:val="22"/>
                <w:szCs w:val="22"/>
              </w:rPr>
            </w:pPr>
          </w:p>
        </w:tc>
      </w:tr>
    </w:tbl>
    <w:p w:rsidR="008642B3" w:rsidRDefault="00C65E53" w:rsidP="00BF5196">
      <w:pPr>
        <w:pStyle w:val="Nagwek"/>
        <w:tabs>
          <w:tab w:val="clear" w:pos="4536"/>
          <w:tab w:val="clear" w:pos="9072"/>
        </w:tabs>
        <w:jc w:val="both"/>
        <w:rPr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p w:rsidR="00BF5196" w:rsidRDefault="00BF5196" w:rsidP="00BF5196">
      <w:pPr>
        <w:pStyle w:val="Nagwek"/>
        <w:tabs>
          <w:tab w:val="clear" w:pos="4536"/>
          <w:tab w:val="clear" w:pos="9072"/>
        </w:tabs>
        <w:jc w:val="both"/>
        <w:rPr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180EEA" w:rsidTr="0085046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180EEA" w:rsidRPr="00D26ED6" w:rsidRDefault="00180EEA" w:rsidP="00BF5196">
            <w:pPr>
              <w:jc w:val="both"/>
              <w:rPr>
                <w:b/>
                <w:sz w:val="22"/>
                <w:szCs w:val="22"/>
              </w:rPr>
            </w:pPr>
            <w:r w:rsidRPr="00180EEA">
              <w:rPr>
                <w:b/>
                <w:sz w:val="22"/>
                <w:szCs w:val="22"/>
              </w:rPr>
              <w:t xml:space="preserve">MG Management Marek </w:t>
            </w:r>
            <w:proofErr w:type="spellStart"/>
            <w:r w:rsidRPr="00180EEA">
              <w:rPr>
                <w:b/>
                <w:sz w:val="22"/>
                <w:szCs w:val="22"/>
              </w:rPr>
              <w:t>Gnypek</w:t>
            </w:r>
            <w:proofErr w:type="spellEnd"/>
          </w:p>
          <w:p w:rsidR="00180EEA" w:rsidRPr="009F0E5C" w:rsidRDefault="00180EEA" w:rsidP="00BF5196">
            <w:pPr>
              <w:jc w:val="both"/>
              <w:rPr>
                <w:bCs/>
                <w:sz w:val="22"/>
                <w:szCs w:val="22"/>
              </w:rPr>
            </w:pPr>
            <w:r w:rsidRPr="00180EEA">
              <w:rPr>
                <w:bCs/>
                <w:sz w:val="22"/>
                <w:szCs w:val="22"/>
              </w:rPr>
              <w:t>Zwoleńska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80EEA">
              <w:rPr>
                <w:bCs/>
                <w:sz w:val="22"/>
                <w:szCs w:val="22"/>
              </w:rPr>
              <w:t>46 s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180EEA" w:rsidRPr="009F0E5C" w:rsidRDefault="00180EEA" w:rsidP="00BF5196">
            <w:pPr>
              <w:jc w:val="both"/>
              <w:rPr>
                <w:bCs/>
                <w:sz w:val="22"/>
                <w:szCs w:val="22"/>
              </w:rPr>
            </w:pPr>
            <w:r w:rsidRPr="00180EEA">
              <w:rPr>
                <w:bCs/>
                <w:sz w:val="22"/>
                <w:szCs w:val="22"/>
              </w:rPr>
              <w:t>04-761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80EEA">
              <w:rPr>
                <w:bCs/>
                <w:sz w:val="22"/>
                <w:szCs w:val="22"/>
              </w:rPr>
              <w:t>Warszawa</w:t>
            </w:r>
          </w:p>
          <w:p w:rsidR="00180EEA" w:rsidRPr="00D26ED6" w:rsidRDefault="00180EEA" w:rsidP="00BF5196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180EEA" w:rsidRPr="00BF5196" w:rsidRDefault="00180EEA" w:rsidP="00BF5196">
            <w:pPr>
              <w:jc w:val="both"/>
              <w:rPr>
                <w:sz w:val="22"/>
                <w:szCs w:val="22"/>
              </w:rPr>
            </w:pPr>
            <w:r w:rsidRPr="00180EEA">
              <w:rPr>
                <w:sz w:val="22"/>
                <w:szCs w:val="22"/>
              </w:rPr>
              <w:t>Kontrakt serwisowy (12 miesięczny) obejmujący zainstalowane na AGH dyfraktometry i spektrometr rentgenowski - DE-dzp.272-61/25</w:t>
            </w:r>
            <w:r w:rsidR="00BF5196">
              <w:rPr>
                <w:sz w:val="22"/>
                <w:szCs w:val="22"/>
              </w:rPr>
              <w:t>,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180EEA">
              <w:rPr>
                <w:b/>
                <w:sz w:val="22"/>
                <w:szCs w:val="22"/>
              </w:rPr>
              <w:t>170 478.00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180EEA" w:rsidRDefault="00180EEA" w:rsidP="00BF5196">
            <w:pPr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BF5196" w:rsidRDefault="00BF5196" w:rsidP="00BF5196">
      <w:pPr>
        <w:jc w:val="both"/>
        <w:rPr>
          <w:color w:val="000000"/>
          <w:sz w:val="22"/>
          <w:szCs w:val="22"/>
        </w:rPr>
      </w:pPr>
    </w:p>
    <w:p w:rsidR="003A0AFC" w:rsidRPr="00756CDA" w:rsidRDefault="00915B9E" w:rsidP="00BF5196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686"/>
        <w:gridCol w:w="1134"/>
        <w:gridCol w:w="2976"/>
        <w:gridCol w:w="1843"/>
      </w:tblGrid>
      <w:tr w:rsidR="00BF5196" w:rsidRPr="008567C7" w:rsidTr="00BF5196">
        <w:trPr>
          <w:trHeight w:val="510"/>
        </w:trPr>
        <w:tc>
          <w:tcPr>
            <w:tcW w:w="709" w:type="dxa"/>
            <w:vAlign w:val="center"/>
          </w:tcPr>
          <w:p w:rsidR="00BF5196" w:rsidRPr="008567C7" w:rsidRDefault="00BF5196" w:rsidP="00BF519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686" w:type="dxa"/>
            <w:vAlign w:val="center"/>
          </w:tcPr>
          <w:p w:rsidR="00BF5196" w:rsidRPr="008567C7" w:rsidRDefault="00BF5196" w:rsidP="00BF519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:rsidR="00BF5196" w:rsidRPr="008567C7" w:rsidRDefault="00BF5196" w:rsidP="00BF519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80EEA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976" w:type="dxa"/>
            <w:vAlign w:val="center"/>
          </w:tcPr>
          <w:p w:rsidR="00BF5196" w:rsidRPr="008567C7" w:rsidRDefault="00BF5196" w:rsidP="00BF519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80EEA">
              <w:rPr>
                <w:rFonts w:ascii="Times New Roman" w:hAnsi="Times New Roman" w:cs="Times New Roman"/>
                <w:bCs/>
                <w:sz w:val="18"/>
                <w:szCs w:val="18"/>
              </w:rPr>
              <w:t>Czas reakcji serwisu na zgłoszoną usterkę</w:t>
            </w:r>
          </w:p>
        </w:tc>
        <w:tc>
          <w:tcPr>
            <w:tcW w:w="1843" w:type="dxa"/>
            <w:vAlign w:val="center"/>
          </w:tcPr>
          <w:p w:rsidR="00BF5196" w:rsidRPr="008567C7" w:rsidRDefault="00BF5196" w:rsidP="00BF519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BF5196" w:rsidRPr="008567C7" w:rsidTr="00BF5196">
        <w:tc>
          <w:tcPr>
            <w:tcW w:w="709" w:type="dxa"/>
            <w:vAlign w:val="center"/>
          </w:tcPr>
          <w:p w:rsidR="00BF5196" w:rsidRPr="008567C7" w:rsidRDefault="00BF5196" w:rsidP="00BF519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0EE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686" w:type="dxa"/>
            <w:vAlign w:val="center"/>
          </w:tcPr>
          <w:p w:rsidR="00BF5196" w:rsidRPr="002B6761" w:rsidRDefault="00BF5196" w:rsidP="00BF5196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80EEA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MG Management Marek </w:t>
            </w:r>
            <w:proofErr w:type="spellStart"/>
            <w:r w:rsidRPr="00180EEA">
              <w:rPr>
                <w:rFonts w:ascii="Times New Roman" w:hAnsi="Times New Roman" w:cs="Times New Roman"/>
                <w:b/>
                <w:sz w:val="18"/>
                <w:szCs w:val="18"/>
              </w:rPr>
              <w:t>Gnypek</w:t>
            </w:r>
            <w:proofErr w:type="spellEnd"/>
          </w:p>
          <w:p w:rsidR="00BF5196" w:rsidRPr="008567C7" w:rsidRDefault="00BF5196" w:rsidP="00BF5196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80EEA">
              <w:rPr>
                <w:rFonts w:ascii="Times New Roman" w:hAnsi="Times New Roman" w:cs="Times New Roman"/>
                <w:bCs/>
                <w:sz w:val="18"/>
                <w:szCs w:val="18"/>
              </w:rPr>
              <w:t>Zwoleńska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80EEA">
              <w:rPr>
                <w:rFonts w:ascii="Times New Roman" w:hAnsi="Times New Roman" w:cs="Times New Roman"/>
                <w:bCs/>
                <w:sz w:val="18"/>
                <w:szCs w:val="18"/>
              </w:rPr>
              <w:t>46 s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BF5196" w:rsidRPr="001B7815" w:rsidRDefault="00BF5196" w:rsidP="00BF5196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80EEA">
              <w:rPr>
                <w:rFonts w:ascii="Times New Roman" w:hAnsi="Times New Roman" w:cs="Times New Roman"/>
                <w:bCs/>
                <w:sz w:val="18"/>
                <w:szCs w:val="18"/>
              </w:rPr>
              <w:t>04-761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80EEA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134" w:type="dxa"/>
            <w:vAlign w:val="center"/>
          </w:tcPr>
          <w:p w:rsidR="00BF5196" w:rsidRPr="008567C7" w:rsidRDefault="00BF5196" w:rsidP="00BF519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0EEA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2976" w:type="dxa"/>
            <w:vAlign w:val="center"/>
          </w:tcPr>
          <w:p w:rsidR="00BF5196" w:rsidRPr="008567C7" w:rsidRDefault="00BF5196" w:rsidP="00BF519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0EEA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843" w:type="dxa"/>
            <w:vAlign w:val="center"/>
          </w:tcPr>
          <w:p w:rsidR="00BF5196" w:rsidRPr="008567C7" w:rsidRDefault="00BF5196" w:rsidP="00BF519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0EEA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E85D70" w:rsidRDefault="00E85D70" w:rsidP="00BF5196">
      <w:pPr>
        <w:ind w:firstLine="709"/>
        <w:jc w:val="both"/>
        <w:rPr>
          <w:color w:val="000000"/>
        </w:rPr>
      </w:pPr>
    </w:p>
    <w:p w:rsidR="00F960D7" w:rsidRPr="00F33C66" w:rsidRDefault="00F960D7" w:rsidP="00BF5196">
      <w:pPr>
        <w:jc w:val="both"/>
        <w:rPr>
          <w:sz w:val="22"/>
          <w:szCs w:val="22"/>
        </w:rPr>
      </w:pPr>
    </w:p>
    <w:p w:rsidR="00F960D7" w:rsidRDefault="00F960D7" w:rsidP="00BF5196">
      <w:pPr>
        <w:jc w:val="both"/>
        <w:rPr>
          <w:bCs/>
        </w:rPr>
      </w:pPr>
      <w:bookmarkStart w:id="2" w:name="_GoBack"/>
      <w:bookmarkEnd w:id="0"/>
      <w:bookmarkEnd w:id="2"/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21ED5" w:rsidRDefault="00621ED5">
      <w:r>
        <w:separator/>
      </w:r>
    </w:p>
  </w:endnote>
  <w:endnote w:type="continuationSeparator" w:id="0">
    <w:p w:rsidR="00621ED5" w:rsidRDefault="00621E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21ED5" w:rsidRDefault="00621ED5">
      <w:r>
        <w:separator/>
      </w:r>
    </w:p>
  </w:footnote>
  <w:footnote w:type="continuationSeparator" w:id="0">
    <w:p w:rsidR="00621ED5" w:rsidRDefault="00621E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BF5196">
    <w:pPr>
      <w:pStyle w:val="Nagwek"/>
    </w:pPr>
    <w:r w:rsidRPr="005A23DA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83.75pt;height:154.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21ED5"/>
    <w:rsid w:val="00005838"/>
    <w:rsid w:val="00022322"/>
    <w:rsid w:val="00042497"/>
    <w:rsid w:val="000C1E6F"/>
    <w:rsid w:val="000E4E56"/>
    <w:rsid w:val="00180EEA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21ED5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BF5196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936B595"/>
  <w15:chartTrackingRefBased/>
  <w15:docId w15:val="{844B4E92-ABA6-41D9-AF3B-7D62388F6B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196</Words>
  <Characters>1280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Długoń</dc:creator>
  <cp:keywords/>
  <dc:description/>
  <cp:lastModifiedBy>Michał Długoń</cp:lastModifiedBy>
  <cp:revision>2</cp:revision>
  <cp:lastPrinted>2025-02-26T12:44:00Z</cp:lastPrinted>
  <dcterms:created xsi:type="dcterms:W3CDTF">2025-02-26T12:44:00Z</dcterms:created>
  <dcterms:modified xsi:type="dcterms:W3CDTF">2025-02-26T12:44:00Z</dcterms:modified>
</cp:coreProperties>
</file>