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2AA1A" w14:textId="77777777" w:rsidR="00E1695D" w:rsidRPr="00E1695D" w:rsidRDefault="00E1695D" w:rsidP="00E1695D">
      <w:pPr>
        <w:spacing w:after="240"/>
        <w:jc w:val="right"/>
        <w:rPr>
          <w:rFonts w:ascii="Verdana" w:hAnsi="Verdana"/>
        </w:rPr>
      </w:pPr>
      <w:r w:rsidRPr="00E1695D">
        <w:rPr>
          <w:rFonts w:ascii="Verdana" w:hAnsi="Verdana"/>
        </w:rPr>
        <w:t>Kraków dnia: 2026-05-12</w:t>
      </w:r>
    </w:p>
    <w:p w14:paraId="48E46975" w14:textId="77777777" w:rsidR="00E1695D" w:rsidRPr="00E1695D" w:rsidRDefault="00E1695D" w:rsidP="00E1695D">
      <w:pPr>
        <w:rPr>
          <w:rFonts w:ascii="Verdana" w:hAnsi="Verdana"/>
          <w:b/>
          <w:bCs/>
        </w:rPr>
      </w:pPr>
      <w:r w:rsidRPr="00E1695D">
        <w:rPr>
          <w:rFonts w:ascii="Verdana" w:hAnsi="Verdana"/>
          <w:b/>
          <w:bCs/>
        </w:rPr>
        <w:t>Akademia Górniczo - Hutnicza</w:t>
      </w:r>
    </w:p>
    <w:p w14:paraId="7DAE8850" w14:textId="77777777" w:rsidR="00E1695D" w:rsidRPr="00E1695D" w:rsidRDefault="00E1695D" w:rsidP="00E1695D">
      <w:pPr>
        <w:rPr>
          <w:rFonts w:ascii="Verdana" w:hAnsi="Verdana"/>
          <w:b/>
          <w:bCs/>
        </w:rPr>
      </w:pPr>
      <w:r w:rsidRPr="00E1695D">
        <w:rPr>
          <w:rFonts w:ascii="Verdana" w:hAnsi="Verdana"/>
          <w:b/>
          <w:bCs/>
        </w:rPr>
        <w:t>im. Stanisława Staszica w Krakowie</w:t>
      </w:r>
    </w:p>
    <w:p w14:paraId="2BB06AF6" w14:textId="77777777" w:rsidR="00E1695D" w:rsidRPr="00E1695D" w:rsidRDefault="00E1695D" w:rsidP="00E1695D">
      <w:pPr>
        <w:rPr>
          <w:rFonts w:ascii="Verdana" w:hAnsi="Verdana"/>
          <w:b/>
          <w:bCs/>
        </w:rPr>
      </w:pPr>
      <w:r w:rsidRPr="00E1695D">
        <w:rPr>
          <w:rFonts w:ascii="Verdana" w:hAnsi="Verdana"/>
          <w:b/>
          <w:bCs/>
        </w:rPr>
        <w:t>Dział Zamówień Publicznych</w:t>
      </w:r>
    </w:p>
    <w:p w14:paraId="2A04299F" w14:textId="77777777" w:rsidR="00E1695D" w:rsidRPr="00E1695D" w:rsidRDefault="00E1695D" w:rsidP="00E1695D">
      <w:pPr>
        <w:rPr>
          <w:rFonts w:ascii="Verdana" w:hAnsi="Verdana"/>
        </w:rPr>
      </w:pPr>
      <w:r w:rsidRPr="00E1695D">
        <w:rPr>
          <w:rFonts w:ascii="Verdana" w:hAnsi="Verdana"/>
        </w:rPr>
        <w:t>Al. Mickiewicza 30</w:t>
      </w:r>
    </w:p>
    <w:p w14:paraId="7CBD92D2" w14:textId="77777777" w:rsidR="00E1695D" w:rsidRPr="00E1695D" w:rsidRDefault="00E1695D" w:rsidP="00E1695D">
      <w:pPr>
        <w:rPr>
          <w:rFonts w:ascii="Verdana" w:hAnsi="Verdana"/>
        </w:rPr>
      </w:pPr>
      <w:r w:rsidRPr="00E1695D">
        <w:rPr>
          <w:rFonts w:ascii="Verdana" w:hAnsi="Verdana"/>
        </w:rPr>
        <w:t>30-059 Kraków</w:t>
      </w:r>
    </w:p>
    <w:p w14:paraId="0FB68F3C" w14:textId="77777777" w:rsidR="00E1695D" w:rsidRPr="00E1695D" w:rsidRDefault="00E1695D" w:rsidP="00E1695D">
      <w:pPr>
        <w:tabs>
          <w:tab w:val="right" w:pos="9072"/>
        </w:tabs>
        <w:rPr>
          <w:rFonts w:ascii="Verdana" w:hAnsi="Verdana"/>
        </w:rPr>
      </w:pPr>
      <w:r w:rsidRPr="00E1695D">
        <w:rPr>
          <w:rFonts w:ascii="Verdana" w:hAnsi="Verdana"/>
        </w:rPr>
        <w:t>Pismo:</w:t>
      </w:r>
      <w:r w:rsidRPr="00E1695D">
        <w:rPr>
          <w:rFonts w:ascii="Verdana" w:hAnsi="Verdana"/>
          <w:b/>
          <w:bCs/>
        </w:rPr>
        <w:t xml:space="preserve"> </w:t>
      </w:r>
      <w:r w:rsidRPr="00E1695D">
        <w:rPr>
          <w:rFonts w:ascii="Verdana" w:hAnsi="Verdana"/>
          <w:b/>
        </w:rPr>
        <w:t>KC-DE-zp.25.174.2026</w:t>
      </w:r>
      <w:r w:rsidRPr="00E1695D">
        <w:rPr>
          <w:rFonts w:ascii="Verdana" w:hAnsi="Verdana"/>
        </w:rPr>
        <w:tab/>
        <w:t xml:space="preserve"> </w:t>
      </w:r>
    </w:p>
    <w:p w14:paraId="69A19788" w14:textId="77777777" w:rsidR="00E1695D" w:rsidRPr="00E1695D" w:rsidRDefault="00E1695D" w:rsidP="00E1695D">
      <w:pPr>
        <w:rPr>
          <w:rFonts w:ascii="Verdana" w:hAnsi="Verdana"/>
        </w:rPr>
      </w:pPr>
    </w:p>
    <w:p w14:paraId="773F3915" w14:textId="77777777" w:rsidR="00E1695D" w:rsidRPr="00E1695D" w:rsidRDefault="00E1695D" w:rsidP="00E169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E1695D">
        <w:rPr>
          <w:rFonts w:ascii="Verdana" w:hAnsi="Verdana"/>
          <w:b/>
        </w:rPr>
        <w:t>WYKONAWCY</w:t>
      </w:r>
    </w:p>
    <w:p w14:paraId="4F7DE46C" w14:textId="77777777" w:rsidR="00E1695D" w:rsidRPr="00E1695D" w:rsidRDefault="00E1695D" w:rsidP="00E169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E1695D">
        <w:rPr>
          <w:rFonts w:ascii="Verdana" w:hAnsi="Verdana"/>
        </w:rPr>
        <w:t>ubiegający się o zamówienie publiczne</w:t>
      </w:r>
    </w:p>
    <w:p w14:paraId="2BB0DE93" w14:textId="77777777" w:rsidR="00E1695D" w:rsidRPr="00E1695D" w:rsidRDefault="00E1695D" w:rsidP="00E1695D">
      <w:pPr>
        <w:tabs>
          <w:tab w:val="right" w:pos="9072"/>
        </w:tabs>
        <w:rPr>
          <w:rFonts w:ascii="Verdana" w:hAnsi="Verdana"/>
        </w:rPr>
      </w:pPr>
    </w:p>
    <w:p w14:paraId="3B5770FD" w14:textId="77777777" w:rsidR="00E1695D" w:rsidRPr="00E1695D" w:rsidRDefault="00E1695D" w:rsidP="00E1695D">
      <w:pPr>
        <w:keepNext/>
        <w:spacing w:before="240" w:after="480" w:line="276" w:lineRule="auto"/>
        <w:jc w:val="center"/>
        <w:outlineLvl w:val="0"/>
        <w:rPr>
          <w:rFonts w:ascii="Verdana" w:hAnsi="Verdana"/>
          <w:b/>
          <w:kern w:val="28"/>
        </w:rPr>
      </w:pPr>
      <w:r w:rsidRPr="00E1695D">
        <w:rPr>
          <w:rFonts w:ascii="Verdana" w:hAnsi="Verdana"/>
          <w:b/>
          <w:kern w:val="28"/>
        </w:rPr>
        <w:t xml:space="preserve">WYJAŚNIENIA TREŚCI SWZ </w:t>
      </w:r>
    </w:p>
    <w:p w14:paraId="24966D9B" w14:textId="77777777" w:rsidR="00E1695D" w:rsidRPr="00E1695D" w:rsidRDefault="00E1695D" w:rsidP="00E1695D">
      <w:pPr>
        <w:spacing w:after="360" w:line="276" w:lineRule="auto"/>
        <w:jc w:val="both"/>
        <w:rPr>
          <w:rFonts w:ascii="Verdana" w:hAnsi="Verdana"/>
        </w:rPr>
      </w:pPr>
      <w:r w:rsidRPr="00E1695D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E1695D">
        <w:rPr>
          <w:rFonts w:ascii="Verdana" w:hAnsi="Verdana"/>
        </w:rPr>
        <w:t>Pzp</w:t>
      </w:r>
      <w:proofErr w:type="spellEnd"/>
      <w:r w:rsidRPr="00E1695D">
        <w:rPr>
          <w:rFonts w:ascii="Verdana" w:hAnsi="Verdana"/>
          <w:b/>
        </w:rPr>
        <w:t xml:space="preserve"> </w:t>
      </w:r>
      <w:r w:rsidRPr="00E1695D">
        <w:rPr>
          <w:rFonts w:ascii="Verdana" w:hAnsi="Verdana"/>
          <w:bCs/>
        </w:rPr>
        <w:t>pn.</w:t>
      </w:r>
      <w:r w:rsidRPr="00E1695D">
        <w:rPr>
          <w:rFonts w:ascii="Verdana" w:hAnsi="Verdana"/>
          <w:b/>
        </w:rPr>
        <w:t xml:space="preserve"> </w:t>
      </w:r>
      <w:r w:rsidRPr="00E1695D">
        <w:rPr>
          <w:rFonts w:ascii="Verdana" w:hAnsi="Verdana"/>
          <w:bCs/>
        </w:rPr>
        <w:t>”</w:t>
      </w:r>
      <w:r w:rsidRPr="00E1695D">
        <w:rPr>
          <w:rFonts w:ascii="Verdana" w:hAnsi="Verdana"/>
          <w:b/>
          <w:bCs/>
        </w:rPr>
        <w:t>Remont wraz z modernizacją sal laboratoryjnych nr 0.10, 0.11, 0.12, 0.13, 0.14 w pawilonie U-5 na terenie AGH w Krakowie - KC-DE-zp.25.174.2026</w:t>
      </w:r>
      <w:r w:rsidRPr="00E1695D">
        <w:rPr>
          <w:rFonts w:ascii="Verdana" w:hAnsi="Verdana"/>
          <w:bCs/>
        </w:rPr>
        <w:t>”</w:t>
      </w:r>
      <w:r w:rsidRPr="00E1695D">
        <w:rPr>
          <w:rFonts w:ascii="Verdana" w:hAnsi="Verdana"/>
          <w:b/>
        </w:rPr>
        <w:t xml:space="preserve"> </w:t>
      </w:r>
      <w:r w:rsidRPr="00E1695D">
        <w:rPr>
          <w:rFonts w:ascii="Verdana" w:hAnsi="Verdana"/>
          <w:bCs/>
        </w:rPr>
        <w:t>– znak sprawy</w:t>
      </w:r>
      <w:r w:rsidRPr="00E1695D">
        <w:rPr>
          <w:rFonts w:ascii="Verdana" w:hAnsi="Verdana"/>
          <w:b/>
        </w:rPr>
        <w:t xml:space="preserve"> KC-DE-zp.25.174.2026.</w:t>
      </w:r>
    </w:p>
    <w:p w14:paraId="39F7A907" w14:textId="77777777" w:rsidR="00E1695D" w:rsidRPr="00E1695D" w:rsidRDefault="00E1695D" w:rsidP="00E1695D">
      <w:pPr>
        <w:spacing w:after="240" w:line="276" w:lineRule="auto"/>
        <w:jc w:val="both"/>
        <w:rPr>
          <w:rFonts w:ascii="Verdana" w:hAnsi="Verdana"/>
        </w:rPr>
      </w:pPr>
      <w:r w:rsidRPr="00E1695D">
        <w:rPr>
          <w:rFonts w:ascii="Verdana" w:hAnsi="Verdana"/>
        </w:rPr>
        <w:t xml:space="preserve">Zamawiający, </w:t>
      </w:r>
      <w:r w:rsidRPr="00E1695D">
        <w:rPr>
          <w:rFonts w:ascii="Verdana" w:hAnsi="Verdana"/>
          <w:b/>
        </w:rPr>
        <w:t>Akademia Górniczo-Hutnicza im. Stanisława Staszica w Krakowie</w:t>
      </w:r>
      <w:r w:rsidRPr="00E1695D">
        <w:rPr>
          <w:rFonts w:ascii="Verdana" w:hAnsi="Verdana"/>
        </w:rPr>
        <w:t xml:space="preserve"> działając na podstawie art. 284 ust. 6 ustawy z dnia 11 września 2019 r. Prawo zamówień publicznych (Dz.U.2024.1320 </w:t>
      </w:r>
      <w:proofErr w:type="spellStart"/>
      <w:r w:rsidRPr="00E1695D">
        <w:rPr>
          <w:rFonts w:ascii="Verdana" w:hAnsi="Verdana"/>
        </w:rPr>
        <w:t>t.j</w:t>
      </w:r>
      <w:proofErr w:type="spellEnd"/>
      <w:r w:rsidRPr="00E1695D">
        <w:rPr>
          <w:rFonts w:ascii="Verdana" w:hAnsi="Verdana"/>
        </w:rPr>
        <w:t>. ze zm.) udostępnia poniżej treść zapytań do Specyfikacji Warunków Zamówienia (</w:t>
      </w:r>
      <w:r w:rsidRPr="00E1695D">
        <w:rPr>
          <w:rFonts w:ascii="Verdana" w:hAnsi="Verdana"/>
          <w:lang w:eastAsia="ar-SA"/>
        </w:rPr>
        <w:t>zwanej dalej</w:t>
      </w:r>
      <w:r w:rsidRPr="00E1695D">
        <w:rPr>
          <w:rFonts w:ascii="Verdana" w:hAnsi="Verdana"/>
          <w:b/>
          <w:lang w:eastAsia="ar-SA"/>
        </w:rPr>
        <w:t xml:space="preserve"> </w:t>
      </w:r>
      <w:r w:rsidRPr="00E1695D">
        <w:rPr>
          <w:rFonts w:ascii="Verdana" w:hAnsi="Verdana"/>
          <w:bCs/>
          <w:lang w:eastAsia="ar-SA"/>
        </w:rPr>
        <w:t xml:space="preserve">”SWZ”) </w:t>
      </w:r>
      <w:r w:rsidRPr="00E1695D">
        <w:rPr>
          <w:rFonts w:ascii="Verdana" w:hAnsi="Verdana"/>
        </w:rPr>
        <w:t>wraz z wyjaśnieniami</w:t>
      </w:r>
      <w:r w:rsidRPr="00E1695D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695D" w:rsidRPr="00E1695D" w14:paraId="722776E1" w14:textId="77777777" w:rsidTr="00AD2F9E">
        <w:tc>
          <w:tcPr>
            <w:tcW w:w="9356" w:type="dxa"/>
          </w:tcPr>
          <w:p w14:paraId="6D1C4396" w14:textId="77777777" w:rsidR="00E1695D" w:rsidRPr="00E1695D" w:rsidRDefault="00E1695D" w:rsidP="00E1695D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E1695D">
              <w:rPr>
                <w:rFonts w:ascii="Verdana" w:hAnsi="Verdana"/>
                <w:b/>
                <w:bCs/>
              </w:rPr>
              <w:t>Pytanie 1:</w:t>
            </w:r>
          </w:p>
          <w:p w14:paraId="7059CDB8" w14:textId="77777777" w:rsidR="00E1695D" w:rsidRPr="00E1695D" w:rsidRDefault="00E1695D" w:rsidP="00E1695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Proszę o doprecyzowanie zapisu projektu dotyczącego drzwi Dp5 – Opis</w:t>
            </w:r>
          </w:p>
          <w:p w14:paraId="40361257" w14:textId="77777777" w:rsidR="00E1695D" w:rsidRPr="00E1695D" w:rsidRDefault="00E1695D" w:rsidP="00E1695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Wymiana drzwi zewnętrznych istniejących: dwuskrzydłowe symetryczne; aluminiowe, antywłamaniowe, U min. = 0,9W/m2K; kierunek otwierania: na zewnątrz; kolor szary RAL 7004, zamek antywłamaniowy podwójny</w:t>
            </w:r>
          </w:p>
          <w:p w14:paraId="756A6F3D" w14:textId="77777777" w:rsidR="00E1695D" w:rsidRPr="00E1695D" w:rsidRDefault="00E1695D" w:rsidP="00E1695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- proszę o podanie parametru klasy RC</w:t>
            </w:r>
          </w:p>
          <w:p w14:paraId="0F3A7CFC" w14:textId="77777777" w:rsidR="00E1695D" w:rsidRPr="00E1695D" w:rsidRDefault="00E1695D" w:rsidP="00E1695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 xml:space="preserve">- proszę o informację czy inwestor dopuszczę zmianę U-0.9 na U-1.1. </w:t>
            </w:r>
          </w:p>
          <w:p w14:paraId="51D992E8" w14:textId="77777777" w:rsidR="00E1695D" w:rsidRPr="00E1695D" w:rsidRDefault="00E1695D" w:rsidP="00E1695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Wg producenta drzwi o parametrze U-0.9 będą bardzo ciężkie (szeroki profil), co może powodować opadanie i wypaczanie drzwi, trudno będzie utrzymać ich prawidłowe użytkowanie, będą narażone na częste awarie</w:t>
            </w:r>
          </w:p>
          <w:p w14:paraId="22E5B370" w14:textId="77777777" w:rsidR="00E1695D" w:rsidRPr="00E1695D" w:rsidRDefault="00E1695D" w:rsidP="00E1695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- zamek antywłamaniowy stosowany w takich drzwiach jest zamkiem pojedynczym z trzema blokadami/hakami na systemie zamkowym. Czy inwestor wymaga takiego zamka czy należy założyć dwa, taki i dodatkowy. Jak tak to proszę o podanie przykładowego modelu jaki życzy sobie inwestor.</w:t>
            </w:r>
          </w:p>
          <w:p w14:paraId="61218B67" w14:textId="77777777" w:rsidR="00E1695D" w:rsidRPr="00E1695D" w:rsidRDefault="00E1695D" w:rsidP="00E1695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5EEDE5B4" w14:textId="77777777" w:rsidR="00E1695D" w:rsidRPr="00E1695D" w:rsidRDefault="00E1695D" w:rsidP="00E1695D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E1695D">
              <w:rPr>
                <w:rFonts w:ascii="Verdana" w:hAnsi="Verdana"/>
                <w:b/>
                <w:bCs/>
              </w:rPr>
              <w:t>Odpowiedź 1:</w:t>
            </w:r>
          </w:p>
          <w:p w14:paraId="67920AD2" w14:textId="77777777" w:rsidR="00E1695D" w:rsidRPr="00E1695D" w:rsidRDefault="00E1695D" w:rsidP="00E1695D">
            <w:pPr>
              <w:spacing w:after="60"/>
              <w:ind w:left="30" w:right="-72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Zamawiający wyjaśnia, że należy przyjąć w ofercie wymagania dotyczące drzwi Dp5 zgodnie z dokumentacją projektową oraz SWZ, tj.:</w:t>
            </w:r>
            <w:r w:rsidRPr="00E1695D">
              <w:rPr>
                <w:rFonts w:ascii="Verdana" w:hAnsi="Verdana"/>
              </w:rPr>
              <w:br/>
            </w:r>
            <w:r w:rsidRPr="00E1695D">
              <w:rPr>
                <w:rFonts w:ascii="Verdana" w:hAnsi="Verdana"/>
              </w:rPr>
              <w:br/>
              <w:t>Rodzaj drzwi: drzwi zewnętrzne, dwuskrzydłowe symetryczne, aluminiowe, otwierane na zewnątrz.</w:t>
            </w:r>
            <w:r w:rsidRPr="00E1695D">
              <w:rPr>
                <w:rFonts w:ascii="Verdana" w:hAnsi="Verdana"/>
              </w:rPr>
              <w:br/>
              <w:t>Kolor: szary RAL 7004.</w:t>
            </w:r>
            <w:r w:rsidRPr="00E1695D">
              <w:rPr>
                <w:rFonts w:ascii="Verdana" w:hAnsi="Verdana"/>
              </w:rPr>
              <w:br/>
              <w:t xml:space="preserve">Izolacyjność cieplna: współczynnik przenikania ciepła U ≤ 0,9 W/m²K. Zamawiający nie </w:t>
            </w:r>
            <w:r w:rsidRPr="00E1695D">
              <w:rPr>
                <w:rFonts w:ascii="Verdana" w:hAnsi="Verdana"/>
              </w:rPr>
              <w:lastRenderedPageBreak/>
              <w:t>dopuszcza zmiany parametru U z 0,9 W/m²K na 1,1 W/m²K.</w:t>
            </w:r>
            <w:r w:rsidRPr="00E1695D">
              <w:rPr>
                <w:rFonts w:ascii="Verdana" w:hAnsi="Verdana"/>
              </w:rPr>
              <w:br/>
              <w:t>Odporność na włamanie: drzwi należy wykonać w klasie RC3 zgodnie z PN</w:t>
            </w:r>
            <w:r w:rsidRPr="00E1695D">
              <w:rPr>
                <w:rFonts w:ascii="Verdana" w:hAnsi="Verdana"/>
              </w:rPr>
              <w:noBreakHyphen/>
              <w:t>EN 1627 lub równoważnej.</w:t>
            </w:r>
            <w:r w:rsidRPr="00E1695D">
              <w:rPr>
                <w:rFonts w:ascii="Verdana" w:hAnsi="Verdana"/>
              </w:rPr>
              <w:br/>
              <w:t>Zamki:</w:t>
            </w:r>
          </w:p>
          <w:p w14:paraId="68B611B9" w14:textId="77777777" w:rsidR="00E1695D" w:rsidRPr="00E1695D" w:rsidRDefault="00E1695D" w:rsidP="00E1695D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zamek podstawowy antywłamaniowy wielopunktowy, z trzema punktami ryglowania (hakami),</w:t>
            </w:r>
          </w:p>
          <w:p w14:paraId="2BD2D494" w14:textId="77777777" w:rsidR="00E1695D" w:rsidRPr="00E1695D" w:rsidRDefault="00E1695D" w:rsidP="00E1695D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drugi, dodatkowy zamek antywłamaniowy – np. Gerda Tytan ZX lub równoważny, spełniający co najmniej następujące wymagania:</w:t>
            </w:r>
          </w:p>
          <w:p w14:paraId="5231FA98" w14:textId="77777777" w:rsidR="00E1695D" w:rsidRPr="00E1695D" w:rsidRDefault="00E1695D" w:rsidP="00E1695D">
            <w:pPr>
              <w:numPr>
                <w:ilvl w:val="1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zamek nawierzchniowy do drzwi zewnętrznych, przeznaczony do stosowania jako dodatkowe zabezpieczenie drzwi,</w:t>
            </w:r>
          </w:p>
          <w:p w14:paraId="62678856" w14:textId="77777777" w:rsidR="00E1695D" w:rsidRPr="00E1695D" w:rsidRDefault="00E1695D" w:rsidP="00E1695D">
            <w:pPr>
              <w:numPr>
                <w:ilvl w:val="2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kompatybilność całego zestawu drzwiowego z wymaganą klasą odporności na włamanie RC3 zgodnie z PN</w:t>
            </w:r>
            <w:r w:rsidRPr="00E1695D">
              <w:rPr>
                <w:rFonts w:ascii="Verdana" w:hAnsi="Verdana"/>
              </w:rPr>
              <w:noBreakHyphen/>
              <w:t>EN 1627 lub normą równoważną</w:t>
            </w:r>
          </w:p>
          <w:p w14:paraId="38E63365" w14:textId="77777777" w:rsidR="00E1695D" w:rsidRPr="00E1695D" w:rsidRDefault="00E1695D" w:rsidP="00E1695D">
            <w:pPr>
              <w:numPr>
                <w:ilvl w:val="2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przystosowanie do montażu w drzwiach aluminiowych oraz do intensywnej eksploatacji w obiektach użyteczności publicznej,</w:t>
            </w:r>
          </w:p>
          <w:p w14:paraId="724E6F99" w14:textId="77777777" w:rsidR="00E1695D" w:rsidRPr="00E1695D" w:rsidRDefault="00E1695D" w:rsidP="00E1695D">
            <w:pPr>
              <w:numPr>
                <w:ilvl w:val="2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możliwość stosowania w drzwiach otwieranych na zewnątrz,</w:t>
            </w:r>
          </w:p>
          <w:p w14:paraId="461C2C7B" w14:textId="77777777" w:rsidR="00E1695D" w:rsidRPr="00E1695D" w:rsidRDefault="00E1695D" w:rsidP="00E1695D">
            <w:pPr>
              <w:numPr>
                <w:ilvl w:val="2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 xml:space="preserve">współpraca z wkładką bębenkową o podwyższonej klasie odporności na włamanie, w tym odpornej na rozwiercanie, </w:t>
            </w:r>
            <w:proofErr w:type="spellStart"/>
            <w:r w:rsidRPr="00E1695D">
              <w:rPr>
                <w:rFonts w:ascii="Verdana" w:hAnsi="Verdana"/>
              </w:rPr>
              <w:t>wytrychowanie</w:t>
            </w:r>
            <w:proofErr w:type="spellEnd"/>
            <w:r w:rsidRPr="00E1695D">
              <w:rPr>
                <w:rFonts w:ascii="Verdana" w:hAnsi="Verdana"/>
              </w:rPr>
              <w:t xml:space="preserve"> oraz kopiowanie klucza,</w:t>
            </w:r>
          </w:p>
          <w:p w14:paraId="41E333BD" w14:textId="77777777" w:rsidR="00E1695D" w:rsidRPr="00E1695D" w:rsidRDefault="00E1695D" w:rsidP="00E1695D">
            <w:pPr>
              <w:numPr>
                <w:ilvl w:val="2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elementy zabezpieczające mechanizm przed: wierceniem (np. osłony lub wkładki z materiałów utwardzanych), manipulacją i otwarciem siłowym, wyłamaniem i rozwierceniem wkładki,</w:t>
            </w:r>
          </w:p>
          <w:p w14:paraId="4444B752" w14:textId="77777777" w:rsidR="00E1695D" w:rsidRPr="00E1695D" w:rsidRDefault="00E1695D" w:rsidP="00E1695D">
            <w:pPr>
              <w:numPr>
                <w:ilvl w:val="2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korpus zamka wykonany z materiałów o podwyższonej wytrzymałości mechanicznej (stal),</w:t>
            </w:r>
          </w:p>
          <w:p w14:paraId="1B39A094" w14:textId="77777777" w:rsidR="00E1695D" w:rsidRPr="00E1695D" w:rsidRDefault="00E1695D" w:rsidP="00E1695D">
            <w:pPr>
              <w:numPr>
                <w:ilvl w:val="2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mechanizm ryglujący o zwiększonej liczbie punktów ryglowania (min. 3 rygle), zapewniający wysoki opór przy próbach wyważenia skrzydła,</w:t>
            </w:r>
          </w:p>
          <w:p w14:paraId="0CD214CD" w14:textId="77777777" w:rsidR="00E1695D" w:rsidRPr="00E1695D" w:rsidRDefault="00E1695D" w:rsidP="00E1695D">
            <w:pPr>
              <w:numPr>
                <w:ilvl w:val="2"/>
                <w:numId w:val="8"/>
              </w:numPr>
              <w:spacing w:after="60"/>
              <w:ind w:right="-72"/>
              <w:jc w:val="both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klasa zabezpieczenia minimum C wg PN</w:t>
            </w:r>
            <w:r w:rsidRPr="00E1695D">
              <w:rPr>
                <w:rFonts w:ascii="Verdana" w:hAnsi="Verdana"/>
              </w:rPr>
              <w:noBreakHyphen/>
              <w:t>EN 12209 lub normy równoważnej,</w:t>
            </w:r>
          </w:p>
          <w:p w14:paraId="7274B770" w14:textId="77777777" w:rsidR="00E1695D" w:rsidRPr="00E1695D" w:rsidRDefault="00E1695D" w:rsidP="00E1695D">
            <w:pPr>
              <w:spacing w:after="60"/>
              <w:ind w:left="30" w:right="-72"/>
              <w:rPr>
                <w:rFonts w:ascii="Verdana" w:hAnsi="Verdana"/>
              </w:rPr>
            </w:pPr>
            <w:r w:rsidRPr="00E1695D">
              <w:rPr>
                <w:rFonts w:ascii="Verdana" w:hAnsi="Verdana"/>
              </w:rPr>
              <w:t>Wszelkie nazwy handlowe i przykładowe modele wskazane w niniejszym wyjaśnieniu mają charakter referencyjny i należy je rozumieć jako „lub równoważne", zgodnie z art. 99 ust. 5 ustawy Prawo zamówień publicznych.</w:t>
            </w:r>
            <w:r w:rsidRPr="00E1695D">
              <w:rPr>
                <w:rFonts w:ascii="Verdana" w:hAnsi="Verdana"/>
              </w:rPr>
              <w:br/>
              <w:t>Zamawiający dopuści zastosowanie zamków równoważnych, o parametrach technicznych, użytkowych i jakościowych nie gorszych od wskazanych powyżej, zapewniających spełnienie wymagań klasy odporności na włamanie RC3 dla kompletu drzwiowego.</w:t>
            </w:r>
          </w:p>
          <w:p w14:paraId="02AE4205" w14:textId="77777777" w:rsidR="00E1695D" w:rsidRPr="00E1695D" w:rsidRDefault="00E1695D" w:rsidP="00E1695D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6F08975D" w14:textId="77777777" w:rsidR="00E1695D" w:rsidRPr="00E1695D" w:rsidRDefault="00E1695D" w:rsidP="00E1695D">
      <w:pPr>
        <w:jc w:val="both"/>
        <w:rPr>
          <w:sz w:val="22"/>
          <w:szCs w:val="22"/>
        </w:rPr>
      </w:pPr>
    </w:p>
    <w:p w14:paraId="265D10F4" w14:textId="77777777" w:rsidR="00BE7BFD" w:rsidRPr="00E1695D" w:rsidRDefault="00BE7BFD" w:rsidP="00E1695D"/>
    <w:sectPr w:rsidR="00BE7BFD" w:rsidRPr="00E169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6E6B3" w14:textId="77777777" w:rsidR="002730B2" w:rsidRDefault="002730B2">
      <w:r>
        <w:separator/>
      </w:r>
    </w:p>
  </w:endnote>
  <w:endnote w:type="continuationSeparator" w:id="0">
    <w:p w14:paraId="513B9B46" w14:textId="77777777" w:rsidR="002730B2" w:rsidRDefault="00273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510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E3CB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40B56" w14:textId="77777777" w:rsidR="006D4AB3" w:rsidRDefault="002730B2">
    <w:pPr>
      <w:pStyle w:val="Stopka"/>
      <w:tabs>
        <w:tab w:val="clear" w:pos="4536"/>
      </w:tabs>
      <w:jc w:val="center"/>
    </w:pPr>
    <w:r>
      <w:rPr>
        <w:noProof/>
      </w:rPr>
      <w:pict w14:anchorId="5D9BF82A">
        <v:line id="_x0000_s1025" style="position:absolute;left:0;text-align:left;z-index:251657728" from="-3.85pt,8.75pt" to="455.15pt,8.75pt"/>
      </w:pict>
    </w:r>
  </w:p>
  <w:p w14:paraId="3A63D7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7A06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21DD6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375231" w14:textId="77777777" w:rsidR="006D4AB3" w:rsidRDefault="006D4AB3">
    <w:pPr>
      <w:pStyle w:val="Stopka"/>
      <w:tabs>
        <w:tab w:val="clear" w:pos="4536"/>
        <w:tab w:val="left" w:pos="6237"/>
      </w:tabs>
    </w:pPr>
  </w:p>
  <w:p w14:paraId="0B590E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D3D5B" w14:textId="77777777" w:rsidR="002730B2" w:rsidRDefault="002730B2">
      <w:r>
        <w:separator/>
      </w:r>
    </w:p>
  </w:footnote>
  <w:footnote w:type="continuationSeparator" w:id="0">
    <w:p w14:paraId="3D67E758" w14:textId="77777777" w:rsidR="002730B2" w:rsidRDefault="00273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A92CE" w14:textId="77777777" w:rsidR="000B3E59" w:rsidRDefault="000B3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EBD9" w14:textId="77777777" w:rsidR="000B3E59" w:rsidRDefault="000B3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BE4D9" w14:textId="77777777" w:rsidR="000B3E59" w:rsidRDefault="000B3E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065CC2"/>
    <w:multiLevelType w:val="multilevel"/>
    <w:tmpl w:val="B3BEF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5822893">
    <w:abstractNumId w:val="4"/>
  </w:num>
  <w:num w:numId="2" w16cid:durableId="1192108088">
    <w:abstractNumId w:val="7"/>
  </w:num>
  <w:num w:numId="3" w16cid:durableId="1002969836">
    <w:abstractNumId w:val="3"/>
  </w:num>
  <w:num w:numId="4" w16cid:durableId="345791968">
    <w:abstractNumId w:val="6"/>
  </w:num>
  <w:num w:numId="5" w16cid:durableId="562257148">
    <w:abstractNumId w:val="0"/>
  </w:num>
  <w:num w:numId="6" w16cid:durableId="2097436807">
    <w:abstractNumId w:val="1"/>
  </w:num>
  <w:num w:numId="7" w16cid:durableId="2057121879">
    <w:abstractNumId w:val="5"/>
  </w:num>
  <w:num w:numId="8" w16cid:durableId="1248731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261"/>
    <w:rsid w:val="00031374"/>
    <w:rsid w:val="00080CA0"/>
    <w:rsid w:val="000A1097"/>
    <w:rsid w:val="000B3E59"/>
    <w:rsid w:val="000E2A8F"/>
    <w:rsid w:val="0012774F"/>
    <w:rsid w:val="00144B7A"/>
    <w:rsid w:val="00180C6E"/>
    <w:rsid w:val="002730B2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84694"/>
    <w:rsid w:val="00A905AC"/>
    <w:rsid w:val="00B127E1"/>
    <w:rsid w:val="00BA6584"/>
    <w:rsid w:val="00BE7BFD"/>
    <w:rsid w:val="00C370F2"/>
    <w:rsid w:val="00C44EEC"/>
    <w:rsid w:val="00D22FFA"/>
    <w:rsid w:val="00D41FE9"/>
    <w:rsid w:val="00D8461B"/>
    <w:rsid w:val="00D915F2"/>
    <w:rsid w:val="00DF32E8"/>
    <w:rsid w:val="00DF53CA"/>
    <w:rsid w:val="00E1695D"/>
    <w:rsid w:val="00E21B49"/>
    <w:rsid w:val="00E25A6D"/>
    <w:rsid w:val="00E2789F"/>
    <w:rsid w:val="00E70261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589685"/>
  <w15:chartTrackingRefBased/>
  <w15:docId w15:val="{F468FCB9-0DEB-44AE-956F-68B57C3A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Sylwia Lempart</cp:lastModifiedBy>
  <cp:revision>4</cp:revision>
  <cp:lastPrinted>2001-02-10T14:28:00Z</cp:lastPrinted>
  <dcterms:created xsi:type="dcterms:W3CDTF">2026-05-11T11:40:00Z</dcterms:created>
  <dcterms:modified xsi:type="dcterms:W3CDTF">2026-05-12T11:42:00Z</dcterms:modified>
</cp:coreProperties>
</file>