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02B4A" w14:textId="77777777" w:rsidR="00930A96" w:rsidRPr="006F045B" w:rsidRDefault="001E387C" w:rsidP="00930A96">
      <w:pPr>
        <w:spacing w:after="480"/>
        <w:jc w:val="right"/>
        <w:rPr>
          <w:color w:val="000000" w:themeColor="text1"/>
          <w:sz w:val="22"/>
          <w:szCs w:val="22"/>
        </w:rPr>
      </w:pPr>
      <w:r w:rsidRPr="006F045B">
        <w:rPr>
          <w:color w:val="000000" w:themeColor="text1"/>
          <w:sz w:val="22"/>
          <w:szCs w:val="22"/>
        </w:rPr>
        <w:t>Kraków</w:t>
      </w:r>
      <w:r w:rsidR="00930A96" w:rsidRPr="006F045B">
        <w:rPr>
          <w:color w:val="000000" w:themeColor="text1"/>
          <w:sz w:val="22"/>
          <w:szCs w:val="22"/>
        </w:rPr>
        <w:t xml:space="preserve"> dnia: </w:t>
      </w:r>
      <w:r w:rsidRPr="006F045B">
        <w:rPr>
          <w:color w:val="000000" w:themeColor="text1"/>
          <w:sz w:val="22"/>
          <w:szCs w:val="22"/>
        </w:rPr>
        <w:t>2026-08-13</w:t>
      </w:r>
    </w:p>
    <w:p w14:paraId="401962FD" w14:textId="77777777" w:rsidR="001E387C" w:rsidRPr="006F045B" w:rsidRDefault="001E387C" w:rsidP="00930A96">
      <w:pPr>
        <w:spacing w:line="360" w:lineRule="auto"/>
        <w:rPr>
          <w:b/>
          <w:bCs/>
          <w:color w:val="000000" w:themeColor="text1"/>
          <w:sz w:val="22"/>
          <w:szCs w:val="22"/>
        </w:rPr>
      </w:pPr>
      <w:r w:rsidRPr="006F045B">
        <w:rPr>
          <w:b/>
          <w:bCs/>
          <w:color w:val="000000" w:themeColor="text1"/>
          <w:sz w:val="22"/>
          <w:szCs w:val="22"/>
        </w:rPr>
        <w:t>Szpital Miejski Specjalistyczny</w:t>
      </w:r>
    </w:p>
    <w:p w14:paraId="28F76B17" w14:textId="77777777" w:rsidR="001E387C" w:rsidRPr="006F045B" w:rsidRDefault="001E387C" w:rsidP="00930A96">
      <w:pPr>
        <w:spacing w:line="360" w:lineRule="auto"/>
        <w:rPr>
          <w:b/>
          <w:bCs/>
          <w:color w:val="000000" w:themeColor="text1"/>
          <w:sz w:val="22"/>
          <w:szCs w:val="22"/>
        </w:rPr>
      </w:pPr>
      <w:r w:rsidRPr="006F045B">
        <w:rPr>
          <w:b/>
          <w:bCs/>
          <w:color w:val="000000" w:themeColor="text1"/>
          <w:sz w:val="22"/>
          <w:szCs w:val="22"/>
        </w:rPr>
        <w:t>im. Gabriela Narutowicza w Krakowie</w:t>
      </w:r>
    </w:p>
    <w:p w14:paraId="7F798929" w14:textId="77777777" w:rsidR="00930A96" w:rsidRPr="006F045B" w:rsidRDefault="001E387C" w:rsidP="00930A96">
      <w:pPr>
        <w:spacing w:line="360" w:lineRule="auto"/>
        <w:rPr>
          <w:color w:val="000000" w:themeColor="text1"/>
          <w:sz w:val="22"/>
          <w:szCs w:val="22"/>
        </w:rPr>
      </w:pPr>
      <w:r w:rsidRPr="006F045B">
        <w:rPr>
          <w:color w:val="000000" w:themeColor="text1"/>
          <w:sz w:val="22"/>
          <w:szCs w:val="22"/>
        </w:rPr>
        <w:t>ul. Prądnicka</w:t>
      </w:r>
      <w:r w:rsidR="00930A96" w:rsidRPr="006F045B">
        <w:rPr>
          <w:color w:val="000000" w:themeColor="text1"/>
          <w:sz w:val="22"/>
          <w:szCs w:val="22"/>
        </w:rPr>
        <w:t xml:space="preserve"> </w:t>
      </w:r>
      <w:r w:rsidRPr="006F045B">
        <w:rPr>
          <w:color w:val="000000" w:themeColor="text1"/>
          <w:sz w:val="22"/>
          <w:szCs w:val="22"/>
        </w:rPr>
        <w:t>35-37</w:t>
      </w:r>
    </w:p>
    <w:p w14:paraId="748FD471" w14:textId="77777777" w:rsidR="00930A96" w:rsidRPr="006F045B" w:rsidRDefault="001E387C" w:rsidP="00930A96">
      <w:pPr>
        <w:rPr>
          <w:color w:val="000000" w:themeColor="text1"/>
          <w:sz w:val="22"/>
          <w:szCs w:val="22"/>
        </w:rPr>
      </w:pPr>
      <w:r w:rsidRPr="006F045B">
        <w:rPr>
          <w:color w:val="000000" w:themeColor="text1"/>
          <w:sz w:val="22"/>
          <w:szCs w:val="22"/>
        </w:rPr>
        <w:t>31-202</w:t>
      </w:r>
      <w:r w:rsidR="00930A96" w:rsidRPr="006F045B">
        <w:rPr>
          <w:color w:val="000000" w:themeColor="text1"/>
          <w:sz w:val="22"/>
          <w:szCs w:val="22"/>
        </w:rPr>
        <w:t xml:space="preserve"> </w:t>
      </w:r>
      <w:r w:rsidRPr="006F045B">
        <w:rPr>
          <w:color w:val="000000" w:themeColor="text1"/>
          <w:sz w:val="22"/>
          <w:szCs w:val="22"/>
        </w:rPr>
        <w:t>Kraków</w:t>
      </w:r>
    </w:p>
    <w:p w14:paraId="4DE47F24" w14:textId="77777777" w:rsidR="00930A96" w:rsidRPr="006F045B" w:rsidRDefault="00930A96" w:rsidP="00930A96">
      <w:pPr>
        <w:tabs>
          <w:tab w:val="left" w:pos="708"/>
          <w:tab w:val="center" w:pos="4536"/>
          <w:tab w:val="right" w:pos="9072"/>
        </w:tabs>
        <w:spacing w:after="20" w:line="360" w:lineRule="auto"/>
        <w:ind w:left="4820"/>
        <w:rPr>
          <w:b/>
          <w:color w:val="000000" w:themeColor="text1"/>
          <w:sz w:val="22"/>
          <w:szCs w:val="22"/>
        </w:rPr>
      </w:pPr>
      <w:r w:rsidRPr="006F045B">
        <w:rPr>
          <w:b/>
          <w:color w:val="000000" w:themeColor="text1"/>
          <w:sz w:val="22"/>
          <w:szCs w:val="22"/>
        </w:rPr>
        <w:t>WYKONAWCY</w:t>
      </w:r>
    </w:p>
    <w:p w14:paraId="51EE64C3" w14:textId="77777777" w:rsidR="00930A96" w:rsidRPr="006F045B" w:rsidRDefault="00930A96" w:rsidP="00930A96">
      <w:pPr>
        <w:tabs>
          <w:tab w:val="left" w:pos="708"/>
          <w:tab w:val="center" w:pos="4536"/>
          <w:tab w:val="right" w:pos="9072"/>
        </w:tabs>
        <w:spacing w:after="600"/>
        <w:ind w:left="4820"/>
        <w:rPr>
          <w:color w:val="000000" w:themeColor="text1"/>
          <w:sz w:val="22"/>
          <w:szCs w:val="22"/>
        </w:rPr>
      </w:pPr>
      <w:r w:rsidRPr="006F045B">
        <w:rPr>
          <w:color w:val="000000" w:themeColor="text1"/>
          <w:sz w:val="22"/>
          <w:szCs w:val="22"/>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30A96" w:rsidRPr="006F045B" w14:paraId="6259A4E5" w14:textId="77777777"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19C8121" w14:textId="77777777" w:rsidR="00930A96" w:rsidRPr="006F045B" w:rsidRDefault="00930A96" w:rsidP="00E03B3C">
            <w:pPr>
              <w:pStyle w:val="Nagwek1"/>
              <w:spacing w:after="0" w:line="360" w:lineRule="auto"/>
              <w:jc w:val="center"/>
              <w:rPr>
                <w:rFonts w:ascii="Times New Roman" w:hAnsi="Times New Roman"/>
                <w:color w:val="000000" w:themeColor="text1"/>
                <w:spacing w:val="60"/>
                <w:szCs w:val="28"/>
              </w:rPr>
            </w:pPr>
            <w:r w:rsidRPr="006F045B">
              <w:rPr>
                <w:rFonts w:ascii="Times New Roman" w:hAnsi="Times New Roman"/>
                <w:color w:val="000000" w:themeColor="text1"/>
                <w:spacing w:val="60"/>
                <w:szCs w:val="28"/>
              </w:rPr>
              <w:t>ZAWIADOMIENIE</w:t>
            </w:r>
          </w:p>
          <w:p w14:paraId="2C12A53B" w14:textId="1B085EF1" w:rsidR="00930A96" w:rsidRPr="006F045B" w:rsidRDefault="00930A96" w:rsidP="00E03B3C">
            <w:pPr>
              <w:keepNext/>
              <w:suppressAutoHyphens/>
              <w:spacing w:after="240" w:line="276" w:lineRule="auto"/>
              <w:jc w:val="center"/>
              <w:outlineLvl w:val="1"/>
              <w:rPr>
                <w:color w:val="000000" w:themeColor="text1"/>
                <w:sz w:val="22"/>
                <w:szCs w:val="22"/>
              </w:rPr>
            </w:pPr>
            <w:r w:rsidRPr="006F045B">
              <w:rPr>
                <w:color w:val="000000" w:themeColor="text1"/>
                <w:sz w:val="28"/>
                <w:szCs w:val="28"/>
              </w:rPr>
              <w:t xml:space="preserve">o zmianie treści Specyfikacji Warunków Zamówienia (dalej </w:t>
            </w:r>
            <w:r w:rsidRPr="006F045B">
              <w:rPr>
                <w:b/>
                <w:bCs/>
                <w:color w:val="000000" w:themeColor="text1"/>
                <w:sz w:val="28"/>
                <w:szCs w:val="28"/>
              </w:rPr>
              <w:t>SWZ</w:t>
            </w:r>
            <w:r w:rsidRPr="006F045B">
              <w:rPr>
                <w:color w:val="000000" w:themeColor="text1"/>
                <w:sz w:val="28"/>
                <w:szCs w:val="28"/>
              </w:rPr>
              <w:t>)</w:t>
            </w:r>
            <w:r w:rsidR="00CC6FAD" w:rsidRPr="006F045B">
              <w:rPr>
                <w:color w:val="000000" w:themeColor="text1"/>
                <w:sz w:val="28"/>
                <w:szCs w:val="28"/>
              </w:rPr>
              <w:t>-1</w:t>
            </w:r>
          </w:p>
        </w:tc>
      </w:tr>
    </w:tbl>
    <w:p w14:paraId="2417C494" w14:textId="77777777" w:rsidR="00930A96" w:rsidRPr="006F045B" w:rsidRDefault="00930A96" w:rsidP="00930A96">
      <w:pPr>
        <w:pStyle w:val="Nagwek1"/>
        <w:spacing w:before="0" w:after="360"/>
        <w:rPr>
          <w:rFonts w:ascii="Times New Roman" w:hAnsi="Times New Roman"/>
          <w:color w:val="000000" w:themeColor="text1"/>
          <w:sz w:val="22"/>
          <w:szCs w:val="22"/>
        </w:rPr>
      </w:pPr>
    </w:p>
    <w:p w14:paraId="3EDD1E02" w14:textId="77777777" w:rsidR="00930A96" w:rsidRPr="006F045B" w:rsidRDefault="00930A96" w:rsidP="00930A96">
      <w:pPr>
        <w:spacing w:after="120" w:line="360" w:lineRule="auto"/>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Dotyczy </w:t>
      </w:r>
      <w:r w:rsidRPr="006F045B">
        <w:rPr>
          <w:color w:val="000000" w:themeColor="text1"/>
          <w:sz w:val="22"/>
          <w:szCs w:val="22"/>
        </w:rPr>
        <w:t>postępowania o udzielenie zamówienia publicznego</w:t>
      </w:r>
      <w:r w:rsidRPr="006F045B">
        <w:rPr>
          <w:rFonts w:eastAsia="Calibri"/>
          <w:color w:val="000000" w:themeColor="text1"/>
          <w:sz w:val="22"/>
          <w:szCs w:val="22"/>
          <w:lang w:eastAsia="en-US"/>
        </w:rPr>
        <w:t>:</w:t>
      </w:r>
    </w:p>
    <w:tbl>
      <w:tblPr>
        <w:tblW w:w="9072" w:type="dxa"/>
        <w:tblInd w:w="108" w:type="dxa"/>
        <w:tblLook w:val="04A0" w:firstRow="1" w:lastRow="0" w:firstColumn="1" w:lastColumn="0" w:noHBand="0" w:noVBand="1"/>
      </w:tblPr>
      <w:tblGrid>
        <w:gridCol w:w="2269"/>
        <w:gridCol w:w="6803"/>
      </w:tblGrid>
      <w:tr w:rsidR="00930A96" w:rsidRPr="006F045B" w14:paraId="3511BD89" w14:textId="77777777" w:rsidTr="00E03B3C">
        <w:tc>
          <w:tcPr>
            <w:tcW w:w="2269" w:type="dxa"/>
          </w:tcPr>
          <w:p w14:paraId="43D50E10" w14:textId="77777777" w:rsidR="00930A96" w:rsidRPr="006F045B" w:rsidRDefault="00930A96" w:rsidP="00E03B3C">
            <w:pPr>
              <w:tabs>
                <w:tab w:val="center" w:pos="4536"/>
                <w:tab w:val="right" w:pos="9072"/>
              </w:tabs>
              <w:spacing w:line="360" w:lineRule="auto"/>
              <w:ind w:left="-105"/>
              <w:jc w:val="both"/>
              <w:rPr>
                <w:color w:val="000000" w:themeColor="text1"/>
                <w:sz w:val="22"/>
                <w:szCs w:val="22"/>
              </w:rPr>
            </w:pPr>
            <w:r w:rsidRPr="006F045B">
              <w:rPr>
                <w:color w:val="000000" w:themeColor="text1"/>
                <w:sz w:val="22"/>
                <w:szCs w:val="22"/>
              </w:rPr>
              <w:t>Nazwa zamówienia:</w:t>
            </w:r>
          </w:p>
        </w:tc>
        <w:tc>
          <w:tcPr>
            <w:tcW w:w="6803" w:type="dxa"/>
          </w:tcPr>
          <w:p w14:paraId="5F8965C2" w14:textId="2B2F00EB" w:rsidR="00930A96" w:rsidRPr="006F045B" w:rsidRDefault="001E387C" w:rsidP="00E03B3C">
            <w:pPr>
              <w:tabs>
                <w:tab w:val="center" w:pos="4536"/>
                <w:tab w:val="right" w:pos="9072"/>
              </w:tabs>
              <w:spacing w:line="360" w:lineRule="auto"/>
              <w:jc w:val="both"/>
              <w:rPr>
                <w:bCs/>
                <w:color w:val="000000" w:themeColor="text1"/>
                <w:sz w:val="22"/>
                <w:szCs w:val="22"/>
              </w:rPr>
            </w:pPr>
            <w:r w:rsidRPr="006F045B">
              <w:rPr>
                <w:bCs/>
                <w:color w:val="000000" w:themeColor="text1"/>
                <w:sz w:val="22"/>
                <w:szCs w:val="22"/>
              </w:rPr>
              <w:t>Świadczenie usługi kompleksowego utrzymania czystości w Szpitalu Miejskim Specjalistycznym im. Gabriela Narutowicza w Krakowie .</w:t>
            </w:r>
          </w:p>
        </w:tc>
      </w:tr>
      <w:tr w:rsidR="006F045B" w:rsidRPr="006F045B" w14:paraId="225E4D60" w14:textId="77777777" w:rsidTr="008C0167">
        <w:tc>
          <w:tcPr>
            <w:tcW w:w="2269" w:type="dxa"/>
          </w:tcPr>
          <w:p w14:paraId="04A1067E" w14:textId="77777777" w:rsidR="001E387C" w:rsidRPr="006F045B" w:rsidRDefault="001E387C" w:rsidP="008C0167">
            <w:pPr>
              <w:tabs>
                <w:tab w:val="center" w:pos="4536"/>
                <w:tab w:val="right" w:pos="9072"/>
              </w:tabs>
              <w:spacing w:line="360" w:lineRule="auto"/>
              <w:ind w:left="-105" w:right="-115"/>
              <w:jc w:val="both"/>
              <w:rPr>
                <w:color w:val="000000" w:themeColor="text1"/>
                <w:sz w:val="22"/>
                <w:szCs w:val="22"/>
              </w:rPr>
            </w:pPr>
            <w:r w:rsidRPr="006F045B">
              <w:rPr>
                <w:color w:val="000000" w:themeColor="text1"/>
                <w:sz w:val="22"/>
                <w:szCs w:val="22"/>
              </w:rPr>
              <w:t>Numer referencyjny:</w:t>
            </w:r>
          </w:p>
        </w:tc>
        <w:tc>
          <w:tcPr>
            <w:tcW w:w="6803" w:type="dxa"/>
          </w:tcPr>
          <w:p w14:paraId="3082BB75" w14:textId="77777777" w:rsidR="001E387C" w:rsidRPr="006F045B" w:rsidRDefault="001E387C" w:rsidP="008C0167">
            <w:pPr>
              <w:tabs>
                <w:tab w:val="center" w:pos="4536"/>
                <w:tab w:val="right" w:pos="9072"/>
              </w:tabs>
              <w:spacing w:line="360" w:lineRule="auto"/>
              <w:jc w:val="both"/>
              <w:rPr>
                <w:bCs/>
                <w:color w:val="000000" w:themeColor="text1"/>
                <w:sz w:val="22"/>
                <w:szCs w:val="22"/>
              </w:rPr>
            </w:pPr>
            <w:r w:rsidRPr="006F045B">
              <w:rPr>
                <w:bCs/>
                <w:color w:val="000000" w:themeColor="text1"/>
                <w:sz w:val="22"/>
                <w:szCs w:val="22"/>
              </w:rPr>
              <w:t>ZP/32/2026</w:t>
            </w:r>
          </w:p>
        </w:tc>
      </w:tr>
    </w:tbl>
    <w:p w14:paraId="2E4CF793" w14:textId="6F6B47DD" w:rsidR="00EF1037" w:rsidRPr="006F045B" w:rsidRDefault="005C0930" w:rsidP="00930A96">
      <w:pPr>
        <w:spacing w:before="480" w:after="120" w:line="360" w:lineRule="auto"/>
        <w:jc w:val="both"/>
        <w:rPr>
          <w:color w:val="000000" w:themeColor="text1"/>
          <w:sz w:val="22"/>
          <w:szCs w:val="22"/>
        </w:rPr>
      </w:pPr>
      <w:r w:rsidRPr="006F045B">
        <w:rPr>
          <w:color w:val="000000" w:themeColor="text1"/>
          <w:sz w:val="22"/>
          <w:szCs w:val="22"/>
        </w:rPr>
        <w:t>Zamawiający,</w:t>
      </w:r>
      <w:r w:rsidR="00CC6FAD" w:rsidRPr="006F045B">
        <w:rPr>
          <w:color w:val="000000" w:themeColor="text1"/>
          <w:sz w:val="22"/>
          <w:szCs w:val="22"/>
        </w:rPr>
        <w:t xml:space="preserve"> </w:t>
      </w:r>
      <w:r w:rsidRPr="006F045B">
        <w:rPr>
          <w:color w:val="000000" w:themeColor="text1"/>
          <w:sz w:val="22"/>
          <w:szCs w:val="22"/>
        </w:rPr>
        <w:t xml:space="preserve">działając na podstawie art. 137 ust. 1 i 2 ustawy z dnia 11 września 2019r. Prawo zamówień publicznych </w:t>
      </w:r>
      <w:r w:rsidR="001E387C" w:rsidRPr="006F045B">
        <w:rPr>
          <w:color w:val="000000" w:themeColor="text1"/>
          <w:sz w:val="22"/>
          <w:szCs w:val="22"/>
        </w:rPr>
        <w:t>(t.j. Dz. U. z 2026 r. poz. 793)</w:t>
      </w:r>
      <w:r w:rsidRPr="006F045B">
        <w:rPr>
          <w:color w:val="000000" w:themeColor="text1"/>
          <w:sz w:val="22"/>
          <w:szCs w:val="22"/>
        </w:rPr>
        <w:t xml:space="preserve">, </w:t>
      </w:r>
      <w:r w:rsidR="00EB3650" w:rsidRPr="006F045B">
        <w:rPr>
          <w:color w:val="000000" w:themeColor="text1"/>
          <w:sz w:val="22"/>
          <w:szCs w:val="22"/>
        </w:rPr>
        <w:t xml:space="preserve">informuje o </w:t>
      </w:r>
      <w:r w:rsidRPr="006F045B">
        <w:rPr>
          <w:color w:val="000000" w:themeColor="text1"/>
          <w:sz w:val="22"/>
          <w:szCs w:val="22"/>
        </w:rPr>
        <w:t>dokon</w:t>
      </w:r>
      <w:r w:rsidR="00EB3650" w:rsidRPr="006F045B">
        <w:rPr>
          <w:color w:val="000000" w:themeColor="text1"/>
          <w:sz w:val="22"/>
          <w:szCs w:val="22"/>
        </w:rPr>
        <w:t>aniu</w:t>
      </w:r>
      <w:r w:rsidRPr="006F045B">
        <w:rPr>
          <w:color w:val="000000" w:themeColor="text1"/>
          <w:sz w:val="22"/>
          <w:szCs w:val="22"/>
        </w:rPr>
        <w:t xml:space="preserve"> </w:t>
      </w:r>
      <w:r w:rsidR="00460DC4" w:rsidRPr="006F045B">
        <w:rPr>
          <w:color w:val="000000" w:themeColor="text1"/>
          <w:sz w:val="22"/>
          <w:szCs w:val="22"/>
        </w:rPr>
        <w:t>zmian</w:t>
      </w:r>
      <w:r w:rsidRPr="006F045B">
        <w:rPr>
          <w:color w:val="000000" w:themeColor="text1"/>
          <w:sz w:val="22"/>
          <w:szCs w:val="22"/>
        </w:rPr>
        <w:t xml:space="preserve"> w z</w:t>
      </w:r>
      <w:r w:rsidR="00460DC4" w:rsidRPr="006F045B">
        <w:rPr>
          <w:color w:val="000000" w:themeColor="text1"/>
          <w:sz w:val="22"/>
          <w:szCs w:val="22"/>
        </w:rPr>
        <w:t>apis</w:t>
      </w:r>
      <w:r w:rsidRPr="006F045B">
        <w:rPr>
          <w:color w:val="000000" w:themeColor="text1"/>
          <w:sz w:val="22"/>
          <w:szCs w:val="22"/>
        </w:rPr>
        <w:t>ach</w:t>
      </w:r>
      <w:r w:rsidR="00460DC4" w:rsidRPr="006F045B">
        <w:rPr>
          <w:color w:val="000000" w:themeColor="text1"/>
          <w:sz w:val="22"/>
          <w:szCs w:val="22"/>
        </w:rPr>
        <w:t xml:space="preserve"> </w:t>
      </w:r>
      <w:r w:rsidR="0022485D" w:rsidRPr="006F045B">
        <w:rPr>
          <w:color w:val="000000" w:themeColor="text1"/>
          <w:sz w:val="22"/>
          <w:szCs w:val="22"/>
        </w:rPr>
        <w:t>SWZ</w:t>
      </w:r>
      <w:r w:rsidR="00460DC4" w:rsidRPr="006F045B">
        <w:rPr>
          <w:color w:val="000000" w:themeColor="text1"/>
          <w:sz w:val="22"/>
          <w:szCs w:val="22"/>
        </w:rPr>
        <w:t xml:space="preserve"> w następującym zakresie</w:t>
      </w:r>
      <w:r w:rsidR="00EF1037" w:rsidRPr="006F045B">
        <w:rPr>
          <w:color w:val="000000" w:themeColor="text1"/>
          <w:sz w:val="22"/>
          <w:szCs w:val="22"/>
        </w:rPr>
        <w:t>:</w:t>
      </w:r>
    </w:p>
    <w:p w14:paraId="735205CA" w14:textId="2AEB7EDD" w:rsidR="00CC6FAD" w:rsidRPr="006F045B" w:rsidRDefault="00CC6FAD" w:rsidP="00CC6FAD">
      <w:pPr>
        <w:numPr>
          <w:ilvl w:val="0"/>
          <w:numId w:val="1"/>
        </w:numPr>
        <w:spacing w:line="360" w:lineRule="auto"/>
        <w:jc w:val="both"/>
        <w:rPr>
          <w:b/>
          <w:bCs/>
          <w:color w:val="000000" w:themeColor="text1"/>
          <w:sz w:val="22"/>
          <w:szCs w:val="22"/>
        </w:rPr>
      </w:pPr>
      <w:r w:rsidRPr="006F045B">
        <w:rPr>
          <w:b/>
          <w:bCs/>
          <w:color w:val="000000" w:themeColor="text1"/>
          <w:sz w:val="22"/>
          <w:szCs w:val="22"/>
        </w:rPr>
        <w:t>Pkt 4 SWZ</w:t>
      </w:r>
    </w:p>
    <w:p w14:paraId="5B9DE488" w14:textId="640B2736" w:rsidR="00CC6FAD" w:rsidRPr="006F045B" w:rsidRDefault="00CC6FAD" w:rsidP="00CC6FAD">
      <w:pPr>
        <w:spacing w:line="360" w:lineRule="auto"/>
        <w:ind w:left="720"/>
        <w:jc w:val="both"/>
        <w:rPr>
          <w:b/>
          <w:bCs/>
          <w:color w:val="000000" w:themeColor="text1"/>
          <w:sz w:val="22"/>
          <w:szCs w:val="22"/>
        </w:rPr>
      </w:pPr>
      <w:r w:rsidRPr="006F045B">
        <w:rPr>
          <w:b/>
          <w:bCs/>
          <w:color w:val="000000" w:themeColor="text1"/>
          <w:sz w:val="22"/>
          <w:szCs w:val="22"/>
        </w:rPr>
        <w:t>Było:</w:t>
      </w:r>
    </w:p>
    <w:p w14:paraId="3FA06933" w14:textId="0A63A212" w:rsidR="00CC6FAD" w:rsidRPr="006F045B" w:rsidRDefault="00CC6FAD" w:rsidP="00CC6FAD">
      <w:pPr>
        <w:pStyle w:val="Akapitzlist"/>
        <w:numPr>
          <w:ilvl w:val="1"/>
          <w:numId w:val="0"/>
        </w:numPr>
        <w:spacing w:after="0" w:line="240" w:lineRule="auto"/>
        <w:ind w:left="851" w:hanging="491"/>
        <w:jc w:val="both"/>
        <w:rPr>
          <w:rFonts w:ascii="Times New Roman" w:hAnsi="Times New Roman"/>
          <w:b/>
          <w:bCs/>
          <w:color w:val="000000" w:themeColor="text1"/>
        </w:rPr>
      </w:pPr>
      <w:r w:rsidRPr="006F045B">
        <w:rPr>
          <w:rFonts w:ascii="Times New Roman" w:hAnsi="Times New Roman"/>
          <w:color w:val="000000" w:themeColor="text1"/>
        </w:rPr>
        <w:t xml:space="preserve">„ 4.1 Przedmiotem zamówienia jest świadczenie kompleksowych usług utrzymania czystości w Szpitalu Miejskim Specjalistycznym im. Gabriela Narutowicza </w:t>
      </w:r>
      <w:r w:rsidRPr="006F045B">
        <w:rPr>
          <w:rFonts w:ascii="Times New Roman" w:hAnsi="Times New Roman"/>
          <w:color w:val="000000" w:themeColor="text1"/>
        </w:rPr>
        <w:br/>
        <w:t>w Krakowie, szczegółowo opisanych w Opisie Przedmiotu Zamówienia stanowiącym</w:t>
      </w:r>
      <w:r w:rsidR="00AE7706">
        <w:rPr>
          <w:rFonts w:ascii="Times New Roman" w:hAnsi="Times New Roman"/>
          <w:color w:val="000000" w:themeColor="text1"/>
        </w:rPr>
        <w:t xml:space="preserve"> </w:t>
      </w:r>
      <w:r w:rsidRPr="006F045B">
        <w:rPr>
          <w:rFonts w:ascii="Times New Roman" w:hAnsi="Times New Roman"/>
          <w:color w:val="000000" w:themeColor="text1"/>
        </w:rPr>
        <w:t xml:space="preserve">Załącznik nr 1 do SWZ. Przedmiot zamówienia obejmuje w szczególności: </w:t>
      </w:r>
    </w:p>
    <w:p w14:paraId="07F0A013" w14:textId="77777777" w:rsidR="00CC6FAD" w:rsidRPr="006F045B" w:rsidRDefault="00CC6FAD" w:rsidP="00CC6FAD">
      <w:pPr>
        <w:pStyle w:val="Akapitzlist"/>
        <w:numPr>
          <w:ilvl w:val="0"/>
          <w:numId w:val="2"/>
        </w:numPr>
        <w:spacing w:after="0" w:line="240" w:lineRule="auto"/>
        <w:ind w:left="266" w:firstLine="94"/>
        <w:jc w:val="both"/>
        <w:rPr>
          <w:rFonts w:ascii="Times New Roman" w:hAnsi="Times New Roman"/>
          <w:b/>
          <w:bCs/>
          <w:color w:val="000000" w:themeColor="text1"/>
        </w:rPr>
      </w:pPr>
      <w:r w:rsidRPr="006F045B">
        <w:rPr>
          <w:rFonts w:ascii="Times New Roman" w:hAnsi="Times New Roman"/>
          <w:color w:val="000000" w:themeColor="text1"/>
        </w:rPr>
        <w:t xml:space="preserve">usługę sprzątania w pomieszczeniach szpitalnych, administracyjnych i technicznych, </w:t>
      </w:r>
    </w:p>
    <w:p w14:paraId="3539A483"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 xml:space="preserve">transport wewnątrzszpitalny, </w:t>
      </w:r>
    </w:p>
    <w:p w14:paraId="7F69047C"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selektywną zbiórkę odpadów</w:t>
      </w:r>
    </w:p>
    <w:p w14:paraId="7ADE1383"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usługę całorocznego utrzymania terenów zewnętrznych</w:t>
      </w:r>
    </w:p>
    <w:p w14:paraId="349F7C35" w14:textId="47CDD9CD"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przejęcie części zakładu pracy w trybie art. 23¹ k.p….”</w:t>
      </w:r>
    </w:p>
    <w:p w14:paraId="60F72C49" w14:textId="77777777" w:rsidR="00CC6FAD" w:rsidRPr="006F045B" w:rsidRDefault="00CC6FAD" w:rsidP="00CC6FAD">
      <w:pPr>
        <w:pStyle w:val="Akapitzlist"/>
        <w:spacing w:after="0" w:line="240" w:lineRule="auto"/>
        <w:ind w:left="709"/>
        <w:jc w:val="both"/>
        <w:rPr>
          <w:rFonts w:ascii="Times New Roman" w:hAnsi="Times New Roman"/>
          <w:color w:val="000000" w:themeColor="text1"/>
        </w:rPr>
      </w:pPr>
    </w:p>
    <w:p w14:paraId="35950746" w14:textId="77777777" w:rsidR="00CC6FAD" w:rsidRPr="006F045B" w:rsidRDefault="00CC6FAD" w:rsidP="006F045B">
      <w:pPr>
        <w:pStyle w:val="Akapitzlist"/>
        <w:spacing w:after="0" w:line="240" w:lineRule="auto"/>
        <w:ind w:left="0"/>
        <w:jc w:val="both"/>
        <w:rPr>
          <w:rFonts w:ascii="Times New Roman" w:hAnsi="Times New Roman"/>
          <w:b/>
          <w:bCs/>
          <w:color w:val="000000" w:themeColor="text1"/>
        </w:rPr>
      </w:pPr>
    </w:p>
    <w:p w14:paraId="3E7EC344" w14:textId="67B21323" w:rsidR="00CC6FAD" w:rsidRPr="006F045B" w:rsidRDefault="00CC6FAD" w:rsidP="00CC6FAD">
      <w:pPr>
        <w:pStyle w:val="Akapitzlist"/>
        <w:spacing w:after="0" w:line="240" w:lineRule="auto"/>
        <w:ind w:left="709"/>
        <w:jc w:val="both"/>
        <w:rPr>
          <w:rFonts w:ascii="Times New Roman" w:hAnsi="Times New Roman"/>
          <w:b/>
          <w:bCs/>
          <w:color w:val="000000" w:themeColor="text1"/>
        </w:rPr>
      </w:pPr>
      <w:r w:rsidRPr="006F045B">
        <w:rPr>
          <w:rFonts w:ascii="Times New Roman" w:hAnsi="Times New Roman"/>
          <w:b/>
          <w:bCs/>
          <w:color w:val="000000" w:themeColor="text1"/>
        </w:rPr>
        <w:t>Jest:</w:t>
      </w:r>
    </w:p>
    <w:p w14:paraId="4AE1C001" w14:textId="6B82845B" w:rsidR="00CC6FAD" w:rsidRPr="006F045B" w:rsidRDefault="00CC6FAD" w:rsidP="00CC6FAD">
      <w:pPr>
        <w:pStyle w:val="Akapitzlist"/>
        <w:numPr>
          <w:ilvl w:val="1"/>
          <w:numId w:val="0"/>
        </w:numPr>
        <w:spacing w:after="0" w:line="240" w:lineRule="auto"/>
        <w:ind w:left="851" w:hanging="491"/>
        <w:jc w:val="both"/>
        <w:rPr>
          <w:rFonts w:ascii="Times New Roman" w:hAnsi="Times New Roman"/>
          <w:b/>
          <w:bCs/>
          <w:color w:val="000000" w:themeColor="text1"/>
        </w:rPr>
      </w:pPr>
      <w:r w:rsidRPr="006F045B">
        <w:rPr>
          <w:rFonts w:ascii="Times New Roman" w:hAnsi="Times New Roman"/>
          <w:color w:val="000000" w:themeColor="text1"/>
        </w:rPr>
        <w:t xml:space="preserve">„4.1 Przedmiotem zamówienia jest świadczenie kompleksowych usług utrzymania czystości w Szpitalu Miejskim Specjalistycznym im. Gabriela Narutowicza </w:t>
      </w:r>
      <w:r w:rsidRPr="006F045B">
        <w:rPr>
          <w:rFonts w:ascii="Times New Roman" w:hAnsi="Times New Roman"/>
          <w:color w:val="000000" w:themeColor="text1"/>
        </w:rPr>
        <w:br/>
        <w:t>w Krakowie, szczegółowo opisanych w Opisie Przedmiotu Zamówienia stanowiącym</w:t>
      </w:r>
      <w:r w:rsidR="006F045B">
        <w:rPr>
          <w:rFonts w:ascii="Times New Roman" w:hAnsi="Times New Roman"/>
          <w:color w:val="000000" w:themeColor="text1"/>
        </w:rPr>
        <w:t xml:space="preserve"> </w:t>
      </w:r>
      <w:r w:rsidRPr="006F045B">
        <w:rPr>
          <w:rFonts w:ascii="Times New Roman" w:hAnsi="Times New Roman"/>
          <w:color w:val="000000" w:themeColor="text1"/>
        </w:rPr>
        <w:t xml:space="preserve">Załącznik nr 1 do SWZ. Przedmiot zamówienia obejmuje w szczególności: </w:t>
      </w:r>
    </w:p>
    <w:p w14:paraId="518FD2B5" w14:textId="77777777" w:rsidR="00CC6FAD" w:rsidRPr="006F045B" w:rsidRDefault="00CC6FAD" w:rsidP="00CC6FAD">
      <w:pPr>
        <w:pStyle w:val="Akapitzlist"/>
        <w:numPr>
          <w:ilvl w:val="0"/>
          <w:numId w:val="2"/>
        </w:numPr>
        <w:spacing w:after="0" w:line="240" w:lineRule="auto"/>
        <w:ind w:left="266" w:firstLine="94"/>
        <w:jc w:val="both"/>
        <w:rPr>
          <w:rFonts w:ascii="Times New Roman" w:hAnsi="Times New Roman"/>
          <w:b/>
          <w:bCs/>
          <w:color w:val="000000" w:themeColor="text1"/>
        </w:rPr>
      </w:pPr>
      <w:r w:rsidRPr="006F045B">
        <w:rPr>
          <w:rFonts w:ascii="Times New Roman" w:hAnsi="Times New Roman"/>
          <w:color w:val="000000" w:themeColor="text1"/>
        </w:rPr>
        <w:t xml:space="preserve">usługę sprzątania w pomieszczeniach szpitalnych, administracyjnych i technicznych, </w:t>
      </w:r>
    </w:p>
    <w:p w14:paraId="15935C9F"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lastRenderedPageBreak/>
        <w:t xml:space="preserve">transport wewnątrzszpitalny, </w:t>
      </w:r>
    </w:p>
    <w:p w14:paraId="515504B2"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selektywną zbiórkę odpadów</w:t>
      </w:r>
    </w:p>
    <w:p w14:paraId="45A1FEB3"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usługę całorocznego utrzymania terenów zewnętrznych</w:t>
      </w:r>
    </w:p>
    <w:p w14:paraId="72B4F14A" w14:textId="77777777" w:rsidR="00CC6FAD" w:rsidRPr="006F045B" w:rsidRDefault="00CC6FAD" w:rsidP="00CC6FAD">
      <w:pPr>
        <w:pStyle w:val="Akapitzlist"/>
        <w:numPr>
          <w:ilvl w:val="0"/>
          <w:numId w:val="2"/>
        </w:numPr>
        <w:spacing w:after="0" w:line="240" w:lineRule="auto"/>
        <w:ind w:left="709" w:hanging="359"/>
        <w:jc w:val="both"/>
        <w:rPr>
          <w:rFonts w:ascii="Times New Roman" w:hAnsi="Times New Roman"/>
          <w:b/>
          <w:bCs/>
          <w:color w:val="000000" w:themeColor="text1"/>
        </w:rPr>
      </w:pPr>
      <w:r w:rsidRPr="006F045B">
        <w:rPr>
          <w:rFonts w:ascii="Times New Roman" w:hAnsi="Times New Roman"/>
          <w:color w:val="000000" w:themeColor="text1"/>
        </w:rPr>
        <w:t>przejęcie części zakładu pracy w trybie art. 23¹ k.p….</w:t>
      </w:r>
    </w:p>
    <w:p w14:paraId="2A8C89E7" w14:textId="77777777" w:rsidR="00CC6FAD" w:rsidRPr="006F045B" w:rsidRDefault="00CC6FAD" w:rsidP="00CC6FAD">
      <w:pPr>
        <w:jc w:val="both"/>
        <w:rPr>
          <w:b/>
          <w:bCs/>
          <w:color w:val="000000" w:themeColor="text1"/>
          <w:sz w:val="22"/>
          <w:szCs w:val="22"/>
        </w:rPr>
      </w:pPr>
    </w:p>
    <w:p w14:paraId="6C933BB5" w14:textId="1BA9D9B8" w:rsidR="00CC6FAD" w:rsidRPr="006F045B" w:rsidRDefault="00CC6FAD" w:rsidP="00CC6FAD">
      <w:pPr>
        <w:pStyle w:val="Akapitzlist"/>
        <w:numPr>
          <w:ilvl w:val="0"/>
          <w:numId w:val="3"/>
        </w:numPr>
        <w:spacing w:after="0" w:line="240" w:lineRule="auto"/>
        <w:ind w:left="644" w:hanging="360"/>
        <w:jc w:val="both"/>
        <w:rPr>
          <w:rFonts w:ascii="Times New Roman" w:hAnsi="Times New Roman"/>
          <w:b/>
          <w:bCs/>
          <w:color w:val="000000" w:themeColor="text1"/>
        </w:rPr>
      </w:pPr>
      <w:bookmarkStart w:id="0" w:name="_Hlk237438091"/>
      <w:r w:rsidRPr="006F045B">
        <w:rPr>
          <w:rFonts w:ascii="Times New Roman" w:hAnsi="Times New Roman"/>
          <w:color w:val="000000" w:themeColor="text1"/>
        </w:rPr>
        <w:t xml:space="preserve">*Szczegółowe informacje dotyczące struktury zatrudnienia, stawkach wynagrodzeń i uprawnieniach pracowniczych niezbędne do kalkulacji ceny oferty znajdują się w </w:t>
      </w:r>
      <w:r w:rsidRPr="006F045B">
        <w:rPr>
          <w:rFonts w:ascii="Times New Roman" w:hAnsi="Times New Roman"/>
          <w:b/>
          <w:bCs/>
          <w:color w:val="000000" w:themeColor="text1"/>
        </w:rPr>
        <w:t>Załączniku nr 29 do SWZ</w:t>
      </w:r>
      <w:r w:rsidRPr="006F045B">
        <w:rPr>
          <w:rFonts w:ascii="Times New Roman" w:hAnsi="Times New Roman"/>
          <w:color w:val="000000" w:themeColor="text1"/>
        </w:rPr>
        <w:t xml:space="preserve"> (Informacja o pracownikach). Zasady i warunki formalne przejęcia określa wzór Porozumienia stanowiący </w:t>
      </w:r>
      <w:r w:rsidRPr="006F045B">
        <w:rPr>
          <w:rFonts w:ascii="Times New Roman" w:hAnsi="Times New Roman"/>
          <w:b/>
          <w:bCs/>
          <w:color w:val="000000" w:themeColor="text1"/>
        </w:rPr>
        <w:t>Załącznik nr 17 do SWZ</w:t>
      </w:r>
      <w:r w:rsidRPr="006F045B">
        <w:rPr>
          <w:rFonts w:ascii="Times New Roman" w:hAnsi="Times New Roman"/>
          <w:color w:val="000000" w:themeColor="text1"/>
        </w:rPr>
        <w:t>…..”</w:t>
      </w:r>
    </w:p>
    <w:p w14:paraId="7B4C80D1" w14:textId="77777777" w:rsidR="00CC6FAD" w:rsidRPr="006F045B" w:rsidRDefault="00CC6FAD" w:rsidP="00CC6FAD">
      <w:pPr>
        <w:pStyle w:val="Akapitzlist"/>
        <w:spacing w:after="0" w:line="240" w:lineRule="auto"/>
        <w:jc w:val="both"/>
        <w:rPr>
          <w:rFonts w:ascii="Times New Roman" w:hAnsi="Times New Roman"/>
          <w:color w:val="000000" w:themeColor="text1"/>
        </w:rPr>
      </w:pPr>
    </w:p>
    <w:p w14:paraId="72B03578" w14:textId="77777777" w:rsidR="00CC6FAD" w:rsidRPr="006F045B" w:rsidRDefault="00CC6FAD" w:rsidP="00CC6FAD">
      <w:pPr>
        <w:pStyle w:val="Akapitzlist"/>
        <w:spacing w:after="0" w:line="240" w:lineRule="auto"/>
        <w:jc w:val="both"/>
        <w:rPr>
          <w:rFonts w:ascii="Times New Roman" w:hAnsi="Times New Roman"/>
          <w:color w:val="000000" w:themeColor="text1"/>
        </w:rPr>
      </w:pPr>
    </w:p>
    <w:p w14:paraId="14E94DEC" w14:textId="5C921AE2" w:rsidR="00CC6FAD" w:rsidRPr="006F045B" w:rsidRDefault="00CC6FAD" w:rsidP="00CC6FAD">
      <w:pPr>
        <w:pStyle w:val="Akapitzlist"/>
        <w:numPr>
          <w:ilvl w:val="0"/>
          <w:numId w:val="1"/>
        </w:numPr>
        <w:spacing w:after="0" w:line="240" w:lineRule="auto"/>
        <w:jc w:val="both"/>
        <w:rPr>
          <w:rFonts w:ascii="Times New Roman" w:hAnsi="Times New Roman"/>
          <w:b/>
          <w:bCs/>
          <w:color w:val="000000" w:themeColor="text1"/>
        </w:rPr>
      </w:pPr>
      <w:r w:rsidRPr="006F045B">
        <w:rPr>
          <w:rFonts w:ascii="Times New Roman" w:hAnsi="Times New Roman"/>
          <w:b/>
          <w:bCs/>
          <w:color w:val="000000" w:themeColor="text1"/>
        </w:rPr>
        <w:t>Pkt. 9 SWZ</w:t>
      </w:r>
    </w:p>
    <w:bookmarkEnd w:id="0"/>
    <w:p w14:paraId="7145AC91" w14:textId="6BD7AEB1" w:rsidR="00CC6FAD" w:rsidRPr="006F045B" w:rsidRDefault="00CC6FAD" w:rsidP="00CC6FAD">
      <w:pPr>
        <w:spacing w:line="360" w:lineRule="auto"/>
        <w:ind w:left="709" w:hanging="359"/>
        <w:jc w:val="both"/>
        <w:rPr>
          <w:color w:val="000000" w:themeColor="text1"/>
          <w:sz w:val="22"/>
          <w:szCs w:val="22"/>
        </w:rPr>
      </w:pPr>
      <w:r w:rsidRPr="006F045B">
        <w:rPr>
          <w:color w:val="000000" w:themeColor="text1"/>
          <w:sz w:val="22"/>
          <w:szCs w:val="22"/>
        </w:rPr>
        <w:t xml:space="preserve">  </w:t>
      </w:r>
    </w:p>
    <w:p w14:paraId="0D78B1DB" w14:textId="3013F216" w:rsidR="00CC6FAD" w:rsidRPr="0006695C" w:rsidRDefault="00CC6FAD" w:rsidP="00CC6FAD">
      <w:pPr>
        <w:spacing w:line="360" w:lineRule="auto"/>
        <w:ind w:left="709" w:hanging="359"/>
        <w:jc w:val="both"/>
        <w:rPr>
          <w:b/>
          <w:bCs/>
          <w:color w:val="000000" w:themeColor="text1"/>
          <w:sz w:val="22"/>
          <w:szCs w:val="22"/>
        </w:rPr>
      </w:pPr>
      <w:r w:rsidRPr="006F045B">
        <w:rPr>
          <w:color w:val="000000" w:themeColor="text1"/>
          <w:sz w:val="22"/>
          <w:szCs w:val="22"/>
        </w:rPr>
        <w:t xml:space="preserve">      </w:t>
      </w:r>
      <w:r w:rsidRPr="0006695C">
        <w:rPr>
          <w:b/>
          <w:bCs/>
          <w:color w:val="000000" w:themeColor="text1"/>
          <w:sz w:val="22"/>
          <w:szCs w:val="22"/>
        </w:rPr>
        <w:t xml:space="preserve">Było: </w:t>
      </w:r>
    </w:p>
    <w:p w14:paraId="7286FA9A" w14:textId="078ED0F9" w:rsidR="00CC6FAD" w:rsidRPr="00CC6FAD" w:rsidRDefault="00CC6FAD" w:rsidP="00CC6FAD">
      <w:pPr>
        <w:tabs>
          <w:tab w:val="left" w:pos="851"/>
        </w:tabs>
        <w:spacing w:before="120" w:after="120"/>
        <w:jc w:val="both"/>
        <w:outlineLvl w:val="1"/>
        <w:rPr>
          <w:bCs/>
          <w:iCs/>
          <w:color w:val="000000" w:themeColor="text1"/>
          <w:sz w:val="22"/>
          <w:szCs w:val="22"/>
        </w:rPr>
      </w:pPr>
      <w:r w:rsidRPr="006F045B">
        <w:rPr>
          <w:bCs/>
          <w:iCs/>
          <w:color w:val="000000" w:themeColor="text1"/>
          <w:sz w:val="22"/>
          <w:szCs w:val="22"/>
        </w:rPr>
        <w:t>„</w:t>
      </w:r>
      <w:r w:rsidRPr="00CC6FAD">
        <w:rPr>
          <w:bCs/>
          <w:iCs/>
          <w:color w:val="000000" w:themeColor="text1"/>
          <w:sz w:val="22"/>
          <w:szCs w:val="22"/>
        </w:rPr>
        <w:t>Zamawiający żąda złożenia przez Wykonawcę wraz z ofertą następujących przedmiotowych środków dowodowych:</w:t>
      </w:r>
    </w:p>
    <w:p w14:paraId="3F48E313" w14:textId="4E2CE5CB" w:rsidR="00CC6FAD" w:rsidRPr="00CC6FAD" w:rsidRDefault="00CC6FAD" w:rsidP="00CC6FAD">
      <w:pPr>
        <w:numPr>
          <w:ilvl w:val="2"/>
          <w:numId w:val="0"/>
        </w:numPr>
        <w:spacing w:line="276" w:lineRule="auto"/>
        <w:ind w:left="1077" w:firstLine="57"/>
        <w:jc w:val="both"/>
        <w:outlineLvl w:val="2"/>
        <w:rPr>
          <w:bCs/>
          <w:color w:val="000000" w:themeColor="text1"/>
          <w:sz w:val="22"/>
          <w:szCs w:val="22"/>
        </w:rPr>
      </w:pPr>
      <w:r w:rsidRPr="006F045B">
        <w:rPr>
          <w:bCs/>
          <w:color w:val="000000" w:themeColor="text1"/>
          <w:sz w:val="22"/>
          <w:szCs w:val="22"/>
        </w:rPr>
        <w:t>9.1.1.</w:t>
      </w:r>
      <w:r w:rsidRPr="006F045B">
        <w:rPr>
          <w:b/>
          <w:color w:val="000000" w:themeColor="text1"/>
          <w:sz w:val="22"/>
          <w:szCs w:val="22"/>
        </w:rPr>
        <w:t xml:space="preserve"> </w:t>
      </w:r>
      <w:r w:rsidRPr="00CC6FAD">
        <w:rPr>
          <w:b/>
          <w:color w:val="000000" w:themeColor="text1"/>
          <w:sz w:val="22"/>
          <w:szCs w:val="22"/>
        </w:rPr>
        <w:t xml:space="preserve">Koncepcja realizacji usługi (Plan Higieny): </w:t>
      </w:r>
      <w:r w:rsidRPr="00CC6FAD">
        <w:rPr>
          <w:bCs/>
          <w:color w:val="000000" w:themeColor="text1"/>
          <w:sz w:val="22"/>
          <w:szCs w:val="22"/>
        </w:rPr>
        <w:t xml:space="preserve">Wykonawca zobowiązany jest złożyć wraz z ofertą koncepcję realizacji usługi zawierającą procedury i instrukcje postępowania w zakresie higieny szpitalnej i profilaktyki zakażeń, w tym: </w:t>
      </w:r>
    </w:p>
    <w:p w14:paraId="6A3C36ED"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1) procedurę sprzątania dla każdej strefy (biała, zielona, szara, szara biurowa),</w:t>
      </w:r>
    </w:p>
    <w:p w14:paraId="231418F0"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 xml:space="preserve">2) procedurę mycia i dezynfekcji, </w:t>
      </w:r>
    </w:p>
    <w:p w14:paraId="550D65CF"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 xml:space="preserve">3) procedurę postępowania z odpadami medycznymi i komunalnymi, </w:t>
      </w:r>
    </w:p>
    <w:p w14:paraId="7E079FFF" w14:textId="77777777" w:rsidR="00CC6FAD" w:rsidRPr="00CC6FAD" w:rsidRDefault="00CC6FAD" w:rsidP="00CC6FAD">
      <w:pPr>
        <w:spacing w:line="276" w:lineRule="auto"/>
        <w:ind w:left="720"/>
        <w:jc w:val="both"/>
        <w:outlineLvl w:val="2"/>
        <w:rPr>
          <w:bCs/>
          <w:color w:val="000000" w:themeColor="text1"/>
          <w:sz w:val="22"/>
          <w:szCs w:val="22"/>
        </w:rPr>
      </w:pPr>
      <w:r w:rsidRPr="00CC6FAD">
        <w:rPr>
          <w:bCs/>
          <w:color w:val="000000" w:themeColor="text1"/>
          <w:sz w:val="22"/>
          <w:szCs w:val="22"/>
        </w:rPr>
        <w:t>4) harmonogram prac.</w:t>
      </w:r>
    </w:p>
    <w:p w14:paraId="0591E5C3" w14:textId="77777777" w:rsidR="00CC6FAD" w:rsidRPr="00CC6FAD" w:rsidRDefault="00CC6FAD" w:rsidP="00CC6FAD">
      <w:pPr>
        <w:spacing w:line="276" w:lineRule="auto"/>
        <w:ind w:left="992"/>
        <w:jc w:val="both"/>
        <w:rPr>
          <w:color w:val="000000" w:themeColor="text1"/>
          <w:sz w:val="22"/>
          <w:szCs w:val="22"/>
        </w:rPr>
      </w:pPr>
      <w:r w:rsidRPr="00CC6FAD">
        <w:rPr>
          <w:rFonts w:eastAsia="Calibri"/>
          <w:color w:val="000000" w:themeColor="text1"/>
          <w:sz w:val="22"/>
          <w:szCs w:val="22"/>
          <w:lang w:eastAsia="en-US"/>
        </w:rPr>
        <w:t>9.1.1 Plan Higieny musi odpowiadać wymaganiom aktualnych standardów WHO, ECDC oraz wytycznych Głównego Inspektora Sanitarnego i odnosić się do specyfiki wielooddziałowego podmiotu leczniczego, z uwzględnieniem podziału na strefy higieniczne (biała, zielona, szara, szara administracyjno-biurowa) oraz strefy o podwyższonym reżimie sanitarnym (blok operacyjny, oddział intensywnej terapii, szpitalny oddział ratunkowy).</w:t>
      </w:r>
    </w:p>
    <w:p w14:paraId="49282183" w14:textId="6E28736A" w:rsidR="00CC6FAD" w:rsidRPr="00CC6FAD" w:rsidRDefault="00CC6FAD" w:rsidP="00CC6FAD">
      <w:pPr>
        <w:numPr>
          <w:ilvl w:val="3"/>
          <w:numId w:val="0"/>
        </w:numPr>
        <w:spacing w:before="120" w:after="120" w:line="259" w:lineRule="auto"/>
        <w:ind w:left="1708" w:hanging="431"/>
        <w:contextualSpacing/>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1) </w:t>
      </w:r>
      <w:r w:rsidRPr="00CC6FAD">
        <w:rPr>
          <w:rFonts w:eastAsia="Calibri"/>
          <w:color w:val="000000" w:themeColor="text1"/>
          <w:sz w:val="22"/>
          <w:szCs w:val="22"/>
          <w:lang w:eastAsia="en-US"/>
        </w:rPr>
        <w:t>Procedury dezynfekcji muszą opierać się na preparatach posiadających aktualne dopuszczenia do stosowania w podmiotach leczniczych.</w:t>
      </w:r>
    </w:p>
    <w:p w14:paraId="239A76DC" w14:textId="09F3B97A" w:rsidR="00CC6FAD" w:rsidRPr="00CC6FAD" w:rsidRDefault="00CC6FAD" w:rsidP="00CC6FAD">
      <w:pPr>
        <w:numPr>
          <w:ilvl w:val="3"/>
          <w:numId w:val="0"/>
        </w:numPr>
        <w:spacing w:before="120" w:after="120" w:line="259" w:lineRule="auto"/>
        <w:ind w:left="1701" w:hanging="425"/>
        <w:contextualSpacing/>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2)  </w:t>
      </w:r>
      <w:r w:rsidRPr="00CC6FAD">
        <w:rPr>
          <w:rFonts w:eastAsia="Calibri"/>
          <w:color w:val="000000" w:themeColor="text1"/>
          <w:sz w:val="22"/>
          <w:szCs w:val="22"/>
          <w:lang w:eastAsia="en-US"/>
        </w:rPr>
        <w:t>Plan Higieny musi być zgodny z Rozporządzeniem MZ z 26 marca 2019 r. w sprawie szczegółowych wymagań, jakim powinny odpowiadać pomieszczenia i urządzenia podmiotu wykonującego działalność leczniczą.</w:t>
      </w:r>
    </w:p>
    <w:p w14:paraId="77CE8858" w14:textId="32527276" w:rsidR="00CC6FAD" w:rsidRPr="00CC6FAD" w:rsidRDefault="00CC6FAD" w:rsidP="00CC6FAD">
      <w:pPr>
        <w:numPr>
          <w:ilvl w:val="3"/>
          <w:numId w:val="0"/>
        </w:numPr>
        <w:spacing w:before="120" w:after="120" w:line="259" w:lineRule="auto"/>
        <w:ind w:left="1701" w:hanging="425"/>
        <w:contextualSpacing/>
        <w:jc w:val="both"/>
        <w:rPr>
          <w:rFonts w:eastAsia="Calibri"/>
          <w:color w:val="000000" w:themeColor="text1"/>
          <w:sz w:val="22"/>
          <w:szCs w:val="22"/>
          <w:lang w:eastAsia="en-US"/>
        </w:rPr>
      </w:pPr>
      <w:r w:rsidRPr="006F045B">
        <w:rPr>
          <w:rFonts w:eastAsia="Calibri"/>
          <w:color w:val="000000" w:themeColor="text1"/>
          <w:sz w:val="22"/>
          <w:szCs w:val="22"/>
          <w:lang w:eastAsia="en-US"/>
        </w:rPr>
        <w:t xml:space="preserve">3)  </w:t>
      </w:r>
      <w:r w:rsidRPr="00CC6FAD">
        <w:rPr>
          <w:rFonts w:eastAsia="Calibri"/>
          <w:color w:val="000000" w:themeColor="text1"/>
          <w:sz w:val="22"/>
          <w:szCs w:val="22"/>
          <w:lang w:eastAsia="en-US"/>
        </w:rPr>
        <w:t xml:space="preserve">Niezłożenie Planu Higieny wraz z ofertą, złożenie Planu niekompletnego </w:t>
      </w:r>
      <w:r w:rsidRPr="00CC6FAD">
        <w:rPr>
          <w:rFonts w:eastAsia="Calibri"/>
          <w:b/>
          <w:color w:val="000000" w:themeColor="text1"/>
          <w:sz w:val="22"/>
          <w:szCs w:val="22"/>
          <w:lang w:eastAsia="en-US"/>
        </w:rPr>
        <w:t>lub takiego, którego zapisy nie potwierdzają w pełni spełniania wymagań określonych w OPZ</w:t>
      </w:r>
      <w:r w:rsidRPr="00CC6FAD">
        <w:rPr>
          <w:rFonts w:eastAsia="Calibri"/>
          <w:color w:val="000000" w:themeColor="text1"/>
          <w:sz w:val="22"/>
          <w:szCs w:val="22"/>
          <w:lang w:eastAsia="en-US"/>
        </w:rPr>
        <w:t>, podlega uzupełnieniu lub poprawieniu na zasadach określonych w art. 107 ust. 2 ustawy Pzp.</w:t>
      </w:r>
    </w:p>
    <w:p w14:paraId="4951A189" w14:textId="340A13F3" w:rsidR="00CC6FAD" w:rsidRPr="00CC6FAD" w:rsidRDefault="00CC6FAD" w:rsidP="00CC6FAD">
      <w:pPr>
        <w:numPr>
          <w:ilvl w:val="2"/>
          <w:numId w:val="0"/>
        </w:numPr>
        <w:spacing w:line="276" w:lineRule="auto"/>
        <w:ind w:left="1077" w:firstLine="57"/>
        <w:jc w:val="both"/>
        <w:outlineLvl w:val="2"/>
        <w:rPr>
          <w:bCs/>
          <w:color w:val="000000" w:themeColor="text1"/>
          <w:sz w:val="22"/>
          <w:szCs w:val="22"/>
        </w:rPr>
      </w:pPr>
      <w:r w:rsidRPr="006F045B">
        <w:rPr>
          <w:color w:val="000000" w:themeColor="text1"/>
          <w:sz w:val="22"/>
          <w:szCs w:val="22"/>
        </w:rPr>
        <w:t>9.1.2</w:t>
      </w:r>
      <w:r w:rsidRPr="006F045B">
        <w:rPr>
          <w:b/>
          <w:bCs/>
          <w:color w:val="000000" w:themeColor="text1"/>
          <w:sz w:val="22"/>
          <w:szCs w:val="22"/>
        </w:rPr>
        <w:t xml:space="preserve"> </w:t>
      </w:r>
      <w:r w:rsidRPr="00CC6FAD">
        <w:rPr>
          <w:b/>
          <w:bCs/>
          <w:color w:val="000000" w:themeColor="text1"/>
          <w:sz w:val="22"/>
          <w:szCs w:val="22"/>
        </w:rPr>
        <w:t>Oświadczenie o stosowanych środkach i sprzęcie</w:t>
      </w:r>
      <w:r w:rsidRPr="00CC6FAD">
        <w:rPr>
          <w:b/>
          <w:color w:val="000000" w:themeColor="text1"/>
          <w:sz w:val="22"/>
          <w:szCs w:val="22"/>
        </w:rPr>
        <w:t xml:space="preserve">: </w:t>
      </w:r>
      <w:r w:rsidRPr="00CC6FAD">
        <w:rPr>
          <w:bCs/>
          <w:color w:val="000000" w:themeColor="text1"/>
          <w:sz w:val="22"/>
          <w:szCs w:val="22"/>
        </w:rPr>
        <w:t>Wykonawca oświadcza, że na potrzeby realizacji zamówienia dysponuje profesjonalnym sprzętem sprzątającym (w tym automatami czyszczącymi i dezynfekującymi, wielofunkcyjnymi wózkami, systemem kuwetowym) dopuszczonym do stosowania w podmiotach leczniczych.</w:t>
      </w:r>
    </w:p>
    <w:p w14:paraId="5BAEF17D" w14:textId="3D53C5A5" w:rsidR="00CC6FAD" w:rsidRPr="00CC6FAD" w:rsidRDefault="00CC6FAD" w:rsidP="00CC6FAD">
      <w:pPr>
        <w:numPr>
          <w:ilvl w:val="2"/>
          <w:numId w:val="0"/>
        </w:numPr>
        <w:spacing w:line="276" w:lineRule="auto"/>
        <w:ind w:left="1077" w:firstLine="57"/>
        <w:jc w:val="both"/>
        <w:outlineLvl w:val="2"/>
        <w:rPr>
          <w:b/>
          <w:color w:val="000000" w:themeColor="text1"/>
          <w:sz w:val="22"/>
          <w:szCs w:val="22"/>
        </w:rPr>
      </w:pPr>
      <w:r w:rsidRPr="006F045B">
        <w:rPr>
          <w:bCs/>
          <w:color w:val="000000" w:themeColor="text1"/>
          <w:sz w:val="22"/>
          <w:szCs w:val="22"/>
        </w:rPr>
        <w:t>9.1.3</w:t>
      </w:r>
      <w:r w:rsidRPr="006F045B">
        <w:rPr>
          <w:b/>
          <w:color w:val="000000" w:themeColor="text1"/>
          <w:sz w:val="22"/>
          <w:szCs w:val="22"/>
        </w:rPr>
        <w:t xml:space="preserve"> </w:t>
      </w:r>
      <w:r w:rsidRPr="00CC6FAD">
        <w:rPr>
          <w:b/>
          <w:color w:val="000000" w:themeColor="text1"/>
          <w:sz w:val="22"/>
          <w:szCs w:val="22"/>
        </w:rPr>
        <w:t>Wykaz stosowanych do świadczenia usługi środków chemicznych.</w:t>
      </w:r>
    </w:p>
    <w:p w14:paraId="617337C0" w14:textId="77777777" w:rsidR="00CC6FAD" w:rsidRPr="00CC6FAD"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 xml:space="preserve">9.2 Przedmiotowe środki dowodowe Wykonawcy składają wraz z ofertą. </w:t>
      </w:r>
    </w:p>
    <w:p w14:paraId="1C2EBDCF" w14:textId="77777777" w:rsidR="00CC6FAD" w:rsidRPr="00CC6FAD"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9.3 Jeżeli wykonawca nie złożył przedmiotowych środków dowodowych (</w:t>
      </w:r>
      <w:r w:rsidRPr="00CC6FAD">
        <w:rPr>
          <w:b/>
          <w:bCs/>
          <w:i/>
          <w:iCs/>
          <w:color w:val="000000" w:themeColor="text1"/>
          <w:sz w:val="22"/>
          <w:szCs w:val="22"/>
        </w:rPr>
        <w:t xml:space="preserve">pkt 9.1.1–9.1.3) </w:t>
      </w:r>
      <w:r w:rsidRPr="00CC6FAD">
        <w:rPr>
          <w:bCs/>
          <w:iCs/>
          <w:color w:val="000000" w:themeColor="text1"/>
          <w:sz w:val="22"/>
          <w:szCs w:val="22"/>
        </w:rPr>
        <w:t>lub złożone przedmiotowe środki dowodowe są niekompletne, zamawiający wzywa do ich złożenia lub uzupełnienia w wyznaczonym terminie, o ile przewidział to w ogłoszeniu o zamówieniu lub dokumentach zamówienia.</w:t>
      </w:r>
    </w:p>
    <w:p w14:paraId="483467BE" w14:textId="77777777" w:rsidR="00CC6FAD" w:rsidRPr="00CC6FAD"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lastRenderedPageBreak/>
        <w:t>9.4 Punktu 9.3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07DCE40A" w14:textId="294FCBC0" w:rsidR="00CC6FAD" w:rsidRPr="006F045B" w:rsidRDefault="00CC6FAD" w:rsidP="00CC6FAD">
      <w:pPr>
        <w:tabs>
          <w:tab w:val="left" w:pos="851"/>
        </w:tabs>
        <w:spacing w:before="120" w:after="120"/>
        <w:jc w:val="both"/>
        <w:outlineLvl w:val="1"/>
        <w:rPr>
          <w:bCs/>
          <w:iCs/>
          <w:color w:val="000000" w:themeColor="text1"/>
          <w:sz w:val="22"/>
          <w:szCs w:val="22"/>
        </w:rPr>
      </w:pPr>
      <w:r w:rsidRPr="00CC6FAD">
        <w:rPr>
          <w:bCs/>
          <w:iCs/>
          <w:color w:val="000000" w:themeColor="text1"/>
          <w:sz w:val="22"/>
          <w:szCs w:val="22"/>
        </w:rPr>
        <w:t>9.5 Zamawiający może żądać od wykonawców wyjaśnień treści przedmiotowych środków dowodowych.</w:t>
      </w:r>
      <w:r w:rsidRPr="006F045B">
        <w:rPr>
          <w:bCs/>
          <w:iCs/>
          <w:color w:val="000000" w:themeColor="text1"/>
          <w:sz w:val="22"/>
          <w:szCs w:val="22"/>
        </w:rPr>
        <w:t>”</w:t>
      </w:r>
      <w:r w:rsidRPr="00CC6FAD">
        <w:rPr>
          <w:bCs/>
          <w:iCs/>
          <w:color w:val="000000" w:themeColor="text1"/>
          <w:sz w:val="22"/>
          <w:szCs w:val="22"/>
        </w:rPr>
        <w:t xml:space="preserve"> </w:t>
      </w:r>
    </w:p>
    <w:p w14:paraId="67EA8AB4" w14:textId="48C42090" w:rsidR="00CC6FAD" w:rsidRPr="006F045B" w:rsidRDefault="00CC6FAD" w:rsidP="00CC6FAD">
      <w:pPr>
        <w:tabs>
          <w:tab w:val="left" w:pos="851"/>
        </w:tabs>
        <w:spacing w:before="120" w:after="120"/>
        <w:jc w:val="both"/>
        <w:outlineLvl w:val="1"/>
        <w:rPr>
          <w:b/>
          <w:iCs/>
          <w:color w:val="000000" w:themeColor="text1"/>
          <w:sz w:val="22"/>
          <w:szCs w:val="22"/>
        </w:rPr>
      </w:pPr>
      <w:r w:rsidRPr="006F045B">
        <w:rPr>
          <w:b/>
          <w:iCs/>
          <w:color w:val="000000" w:themeColor="text1"/>
          <w:sz w:val="22"/>
          <w:szCs w:val="22"/>
        </w:rPr>
        <w:tab/>
        <w:t xml:space="preserve">Jest: </w:t>
      </w:r>
    </w:p>
    <w:p w14:paraId="63DF80D0" w14:textId="4C8A4D6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„9.1.</w:t>
      </w:r>
      <w:r w:rsidRPr="006F045B">
        <w:rPr>
          <w:color w:val="000000" w:themeColor="text1"/>
          <w:sz w:val="22"/>
          <w:szCs w:val="22"/>
        </w:rPr>
        <w:t xml:space="preserve"> </w:t>
      </w:r>
      <w:bookmarkStart w:id="1" w:name="_Hlk237438197"/>
      <w:r w:rsidRPr="006F045B">
        <w:rPr>
          <w:color w:val="000000" w:themeColor="text1"/>
          <w:sz w:val="22"/>
          <w:szCs w:val="22"/>
        </w:rPr>
        <w:t>Zamawiający żąda złożenia wraz z ofertą przedmiotowych środków dowodowych w celu potwierdzenia spełniania przez oferowane usługi wymagań określonych w Opisie Przedmiotu Zamówienia (OPZ).</w:t>
      </w:r>
    </w:p>
    <w:p w14:paraId="105D99A3" w14:textId="7777777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9.2.</w:t>
      </w:r>
      <w:r w:rsidRPr="006F045B">
        <w:rPr>
          <w:color w:val="000000" w:themeColor="text1"/>
          <w:sz w:val="22"/>
          <w:szCs w:val="22"/>
        </w:rPr>
        <w:t xml:space="preserve"> Wykonawca zobowiązany jest złożyć wraz z ofertą następujące przedmiotowe środki dowodowe:</w:t>
      </w:r>
    </w:p>
    <w:p w14:paraId="71DBAF2B" w14:textId="77777777" w:rsidR="00CC6FAD" w:rsidRPr="006F045B" w:rsidRDefault="00CC6FAD" w:rsidP="00CC6FAD">
      <w:pPr>
        <w:pStyle w:val="NormalnyWeb"/>
        <w:ind w:left="720"/>
        <w:jc w:val="both"/>
        <w:rPr>
          <w:color w:val="000000" w:themeColor="text1"/>
          <w:sz w:val="22"/>
          <w:szCs w:val="22"/>
        </w:rPr>
      </w:pPr>
      <w:r w:rsidRPr="006F045B">
        <w:rPr>
          <w:b/>
          <w:bCs/>
          <w:color w:val="000000" w:themeColor="text1"/>
          <w:sz w:val="22"/>
          <w:szCs w:val="22"/>
        </w:rPr>
        <w:t>9.2.1. Wypełniony Załącznik nr 3.1 do SWZ – Szczegółowy Plan Higieny</w:t>
      </w:r>
      <w:r w:rsidRPr="006F045B">
        <w:rPr>
          <w:color w:val="000000" w:themeColor="text1"/>
          <w:sz w:val="22"/>
          <w:szCs w:val="22"/>
        </w:rPr>
        <w:t>, sporządzony wyłącznie na wzorze udostępnionym przez Zamawiającego.</w:t>
      </w:r>
    </w:p>
    <w:p w14:paraId="13DC043A" w14:textId="77777777" w:rsidR="00CC6FAD" w:rsidRPr="006F045B" w:rsidRDefault="00CC6FAD" w:rsidP="00CC6FAD">
      <w:pPr>
        <w:pStyle w:val="NormalnyWeb"/>
        <w:numPr>
          <w:ilvl w:val="1"/>
          <w:numId w:val="4"/>
        </w:numPr>
        <w:jc w:val="both"/>
        <w:rPr>
          <w:color w:val="000000" w:themeColor="text1"/>
          <w:sz w:val="22"/>
          <w:szCs w:val="22"/>
        </w:rPr>
      </w:pPr>
      <w:r w:rsidRPr="006F045B">
        <w:rPr>
          <w:i/>
          <w:iCs/>
          <w:color w:val="000000" w:themeColor="text1"/>
          <w:sz w:val="22"/>
          <w:szCs w:val="22"/>
        </w:rPr>
        <w:t>Zasady wypełnienia:</w:t>
      </w:r>
      <w:r w:rsidRPr="006F045B">
        <w:rPr>
          <w:color w:val="000000" w:themeColor="text1"/>
          <w:sz w:val="22"/>
          <w:szCs w:val="22"/>
        </w:rPr>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7A9AE56E" w14:textId="77777777" w:rsidR="00CC6FAD" w:rsidRPr="006F045B" w:rsidRDefault="00CC6FAD" w:rsidP="00CC6FAD">
      <w:pPr>
        <w:pStyle w:val="NormalnyWeb"/>
        <w:numPr>
          <w:ilvl w:val="1"/>
          <w:numId w:val="4"/>
        </w:numPr>
        <w:jc w:val="both"/>
        <w:rPr>
          <w:color w:val="000000" w:themeColor="text1"/>
          <w:sz w:val="22"/>
          <w:szCs w:val="22"/>
        </w:rPr>
      </w:pPr>
      <w:r w:rsidRPr="006F045B">
        <w:rPr>
          <w:i/>
          <w:iCs/>
          <w:color w:val="000000" w:themeColor="text1"/>
          <w:sz w:val="22"/>
          <w:szCs w:val="22"/>
        </w:rPr>
        <w:t>Zakaz modyfikacji struktury:</w:t>
      </w:r>
      <w:r w:rsidRPr="006F045B">
        <w:rPr>
          <w:color w:val="000000" w:themeColor="text1"/>
          <w:sz w:val="22"/>
          <w:szCs w:val="22"/>
        </w:rPr>
        <w:t xml:space="preserve"> Wykonawca nie jest uprawniony do zmiany struktury tabeli, wykreślania stref, wprowadzania zmian w opisach czynności ani w ustalonych przez Zamawiającego minimalnych częstotliwościach.</w:t>
      </w:r>
    </w:p>
    <w:p w14:paraId="2360AE4A" w14:textId="77777777" w:rsidR="00CC6FAD" w:rsidRPr="006F045B" w:rsidRDefault="00CC6FAD" w:rsidP="00CC6FAD">
      <w:pPr>
        <w:pStyle w:val="NormalnyWeb"/>
        <w:ind w:left="720"/>
        <w:jc w:val="both"/>
        <w:rPr>
          <w:b/>
          <w:bCs/>
          <w:color w:val="000000" w:themeColor="text1"/>
          <w:sz w:val="22"/>
          <w:szCs w:val="22"/>
        </w:rPr>
      </w:pPr>
      <w:r w:rsidRPr="006F045B">
        <w:rPr>
          <w:b/>
          <w:bCs/>
          <w:color w:val="000000" w:themeColor="text1"/>
          <w:sz w:val="22"/>
          <w:szCs w:val="22"/>
        </w:rPr>
        <w:t>9.2.2. Procedury i instrukcje wykonawcze Wykonawcy</w:t>
      </w:r>
      <w:r w:rsidRPr="006F045B">
        <w:rPr>
          <w:color w:val="000000" w:themeColor="text1"/>
          <w:sz w:val="22"/>
          <w:szCs w:val="22"/>
        </w:rPr>
        <w:t xml:space="preserve"> w zakresie technik sprzątania i dezynfekcji dla poszczególnych stref higienicznych: </w:t>
      </w:r>
      <w:r w:rsidRPr="006F045B">
        <w:rPr>
          <w:b/>
          <w:bCs/>
          <w:color w:val="000000" w:themeColor="text1"/>
          <w:sz w:val="22"/>
          <w:szCs w:val="22"/>
        </w:rPr>
        <w:t>białej, zielonej, szarej i szarej biurowej</w:t>
      </w:r>
    </w:p>
    <w:p w14:paraId="4F0B1424" w14:textId="77777777" w:rsidR="00CC6FAD" w:rsidRPr="006F045B" w:rsidRDefault="00CC6FAD" w:rsidP="00CC6FAD">
      <w:pPr>
        <w:pStyle w:val="NormalnyWeb"/>
        <w:numPr>
          <w:ilvl w:val="0"/>
          <w:numId w:val="5"/>
        </w:numPr>
        <w:ind w:left="709" w:hanging="425"/>
        <w:jc w:val="both"/>
        <w:rPr>
          <w:color w:val="000000" w:themeColor="text1"/>
          <w:sz w:val="22"/>
          <w:szCs w:val="22"/>
        </w:rPr>
      </w:pPr>
      <w:r w:rsidRPr="006F045B">
        <w:rPr>
          <w:i/>
          <w:iCs/>
          <w:color w:val="000000" w:themeColor="text1"/>
          <w:sz w:val="22"/>
          <w:szCs w:val="22"/>
        </w:rPr>
        <w:t>Zakres:</w:t>
      </w:r>
      <w:r w:rsidRPr="006F045B">
        <w:rPr>
          <w:color w:val="000000" w:themeColor="text1"/>
          <w:sz w:val="22"/>
          <w:szCs w:val="22"/>
        </w:rPr>
        <w:t xml:space="preserve"> 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771078F3" w14:textId="77777777" w:rsidR="00CC6FAD" w:rsidRPr="006F045B" w:rsidRDefault="00CC6FAD" w:rsidP="00CC6FAD">
      <w:pPr>
        <w:pStyle w:val="NormalnyWeb"/>
        <w:numPr>
          <w:ilvl w:val="0"/>
          <w:numId w:val="5"/>
        </w:numPr>
        <w:ind w:left="709" w:hanging="425"/>
        <w:jc w:val="both"/>
        <w:rPr>
          <w:color w:val="000000" w:themeColor="text1"/>
          <w:sz w:val="22"/>
          <w:szCs w:val="22"/>
        </w:rPr>
      </w:pPr>
      <w:r w:rsidRPr="006F045B">
        <w:rPr>
          <w:i/>
          <w:iCs/>
          <w:color w:val="000000" w:themeColor="text1"/>
          <w:sz w:val="22"/>
          <w:szCs w:val="22"/>
        </w:rPr>
        <w:t>Wyłączenie:</w:t>
      </w:r>
      <w:r w:rsidRPr="006F045B">
        <w:rPr>
          <w:color w:val="000000" w:themeColor="text1"/>
          <w:sz w:val="22"/>
          <w:szCs w:val="22"/>
        </w:rPr>
        <w:t xml:space="preserve"> W zakresie spraw szczegółowo uregulowanych w Załącznikach nr 1–5 do OPZ (</w:t>
      </w:r>
      <w:r w:rsidRPr="006F045B">
        <w:rPr>
          <w:i/>
          <w:iCs/>
          <w:color w:val="000000" w:themeColor="text1"/>
          <w:sz w:val="22"/>
          <w:szCs w:val="22"/>
        </w:rPr>
        <w:t>np. Procedura postępowania z odpadami, Procedura postępowania z bielizną</w:t>
      </w:r>
      <w:r w:rsidRPr="006F045B">
        <w:rPr>
          <w:color w:val="000000" w:themeColor="text1"/>
          <w:sz w:val="22"/>
          <w:szCs w:val="22"/>
        </w:rPr>
        <w:t>), Wykonawca nie składa własnych procedur – obowiązujące są procedury Zamawiającego.</w:t>
      </w:r>
    </w:p>
    <w:p w14:paraId="4DFCF43E" w14:textId="77777777" w:rsidR="00CC6FAD" w:rsidRPr="006F045B" w:rsidRDefault="00CC6FAD" w:rsidP="00CC6FAD">
      <w:pPr>
        <w:pStyle w:val="NormalnyWeb"/>
        <w:ind w:left="720"/>
        <w:jc w:val="both"/>
        <w:rPr>
          <w:color w:val="000000" w:themeColor="text1"/>
          <w:sz w:val="22"/>
          <w:szCs w:val="22"/>
        </w:rPr>
      </w:pPr>
      <w:r w:rsidRPr="006F045B">
        <w:rPr>
          <w:b/>
          <w:bCs/>
          <w:color w:val="000000" w:themeColor="text1"/>
          <w:sz w:val="22"/>
          <w:szCs w:val="22"/>
        </w:rPr>
        <w:t>9.2.3. Wypełniony Załącznik nr 5 do SWZ – Wykaz środków i preparatów myjąco-dezynfekujących</w:t>
      </w:r>
      <w:r w:rsidRPr="006F045B">
        <w:rPr>
          <w:color w:val="000000" w:themeColor="text1"/>
          <w:sz w:val="22"/>
          <w:szCs w:val="22"/>
        </w:rPr>
        <w:t>, zawierający wykaz oferowanych środków wraz z podaniem ich nazw handlowych, producentów, substancji czynnych oraz przeznaczenia.</w:t>
      </w:r>
    </w:p>
    <w:p w14:paraId="7C32D300" w14:textId="77777777" w:rsidR="00CC6FAD" w:rsidRPr="006F045B" w:rsidRDefault="00CC6FAD" w:rsidP="00CC6FAD">
      <w:pPr>
        <w:pStyle w:val="NormalnyWeb"/>
        <w:ind w:left="720"/>
        <w:jc w:val="both"/>
        <w:rPr>
          <w:color w:val="000000" w:themeColor="text1"/>
          <w:sz w:val="22"/>
          <w:szCs w:val="22"/>
        </w:rPr>
      </w:pPr>
      <w:r w:rsidRPr="006F045B">
        <w:rPr>
          <w:b/>
          <w:bCs/>
          <w:color w:val="000000" w:themeColor="text1"/>
          <w:sz w:val="22"/>
          <w:szCs w:val="22"/>
        </w:rPr>
        <w:t xml:space="preserve">9.2.4. </w:t>
      </w:r>
      <w:r w:rsidRPr="006F045B">
        <w:rPr>
          <w:color w:val="000000" w:themeColor="text1"/>
          <w:sz w:val="22"/>
          <w:szCs w:val="22"/>
        </w:rPr>
        <w:t>Wypełniony Załącznik nr 4 do SWZ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i potwierdzające jego przeznaczenie do stosowania w podmiotach leczniczych.</w:t>
      </w:r>
    </w:p>
    <w:bookmarkEnd w:id="1"/>
    <w:p w14:paraId="44D59718" w14:textId="77777777" w:rsidR="00CC6FAD" w:rsidRPr="006F045B" w:rsidRDefault="00CC6FAD" w:rsidP="00CC6FAD">
      <w:pPr>
        <w:pStyle w:val="NormalnyWeb"/>
        <w:ind w:left="720" w:hanging="720"/>
        <w:jc w:val="both"/>
        <w:rPr>
          <w:color w:val="000000" w:themeColor="text1"/>
          <w:sz w:val="22"/>
          <w:szCs w:val="22"/>
        </w:rPr>
      </w:pPr>
      <w:r w:rsidRPr="006F045B">
        <w:rPr>
          <w:b/>
          <w:bCs/>
          <w:color w:val="000000" w:themeColor="text1"/>
          <w:sz w:val="22"/>
          <w:szCs w:val="22"/>
        </w:rPr>
        <w:t>9.3.</w:t>
      </w:r>
      <w:r w:rsidRPr="006F045B">
        <w:rPr>
          <w:color w:val="000000" w:themeColor="text1"/>
          <w:sz w:val="22"/>
          <w:szCs w:val="22"/>
        </w:rPr>
        <w:t xml:space="preserve"> Przedmiotowe środki dowodowe Wykonawca składa wraz z ofertą.</w:t>
      </w:r>
    </w:p>
    <w:p w14:paraId="5112435E" w14:textId="7777777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t>9.4.</w:t>
      </w:r>
      <w:r w:rsidRPr="006F045B">
        <w:rPr>
          <w:color w:val="000000" w:themeColor="text1"/>
          <w:sz w:val="22"/>
          <w:szCs w:val="22"/>
        </w:rPr>
        <w:t xml:space="preserve"> Zamawiający przewiduje uzupełnianie przedmiotowych środków dowodowych na zasadach określonych w art. 107 ust. 2 ustawy Pzp. Jeżeli Wykonawca nie złożył przedmiotowych środków dowodowych, o których mowa w pkt 9.2.1–9.2.4, lub złożone przedmiotowe środki dowodowe są niekompletne, Zamawiający wezwie Wykonawcę do ich złożenia lub uzupełnienia w wyznaczonym terminie, z zastrzeżeniem przypadków, o których mowa w art. 107 ust. 3 ustawy Pzp.</w:t>
      </w:r>
    </w:p>
    <w:p w14:paraId="44AF4A36" w14:textId="77777777" w:rsidR="00CC6FAD" w:rsidRPr="006F045B" w:rsidRDefault="00CC6FAD" w:rsidP="00CC6FAD">
      <w:pPr>
        <w:pStyle w:val="NormalnyWeb"/>
        <w:jc w:val="both"/>
        <w:rPr>
          <w:color w:val="000000" w:themeColor="text1"/>
          <w:sz w:val="22"/>
          <w:szCs w:val="22"/>
        </w:rPr>
      </w:pPr>
      <w:r w:rsidRPr="006F045B">
        <w:rPr>
          <w:b/>
          <w:bCs/>
          <w:color w:val="000000" w:themeColor="text1"/>
          <w:sz w:val="22"/>
          <w:szCs w:val="22"/>
        </w:rPr>
        <w:lastRenderedPageBreak/>
        <w:t>9.5.</w:t>
      </w:r>
      <w:r w:rsidRPr="006F045B">
        <w:rPr>
          <w:color w:val="000000" w:themeColor="text1"/>
          <w:sz w:val="22"/>
          <w:szCs w:val="22"/>
        </w:rPr>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6AF731B" w14:textId="17282773" w:rsidR="00CC6FAD" w:rsidRPr="006F045B" w:rsidRDefault="00CC6FAD" w:rsidP="00CC6FAD">
      <w:pPr>
        <w:tabs>
          <w:tab w:val="left" w:pos="851"/>
        </w:tabs>
        <w:spacing w:before="120" w:after="120"/>
        <w:jc w:val="both"/>
        <w:outlineLvl w:val="1"/>
        <w:rPr>
          <w:color w:val="000000" w:themeColor="text1"/>
          <w:sz w:val="22"/>
          <w:szCs w:val="22"/>
        </w:rPr>
      </w:pPr>
      <w:r w:rsidRPr="006F045B">
        <w:rPr>
          <w:b/>
          <w:bCs/>
          <w:color w:val="000000" w:themeColor="text1"/>
          <w:sz w:val="22"/>
          <w:szCs w:val="22"/>
        </w:rPr>
        <w:t>9.6.</w:t>
      </w:r>
      <w:r w:rsidRPr="006F045B">
        <w:rPr>
          <w:color w:val="000000" w:themeColor="text1"/>
          <w:sz w:val="22"/>
          <w:szCs w:val="22"/>
        </w:rPr>
        <w:t xml:space="preserve"> Zamawiający może żądać od Wykonawców wyjaśnień dotyczących treści złożonych przedmiotowych środków dowodowych na podstawie art. 107 ust. 4 ustawy Pzp.”</w:t>
      </w:r>
    </w:p>
    <w:p w14:paraId="36B532A9" w14:textId="77777777" w:rsidR="000D410E" w:rsidRPr="006F045B" w:rsidRDefault="000D410E" w:rsidP="00CC6FAD">
      <w:pPr>
        <w:tabs>
          <w:tab w:val="left" w:pos="851"/>
        </w:tabs>
        <w:spacing w:before="120" w:after="120"/>
        <w:jc w:val="both"/>
        <w:outlineLvl w:val="1"/>
        <w:rPr>
          <w:color w:val="000000" w:themeColor="text1"/>
          <w:sz w:val="22"/>
          <w:szCs w:val="22"/>
        </w:rPr>
      </w:pPr>
    </w:p>
    <w:p w14:paraId="78045AEC" w14:textId="77777777" w:rsidR="000D410E" w:rsidRPr="006F045B" w:rsidRDefault="000D410E" w:rsidP="000D410E">
      <w:pPr>
        <w:numPr>
          <w:ilvl w:val="0"/>
          <w:numId w:val="6"/>
        </w:numPr>
        <w:ind w:left="284" w:hanging="284"/>
        <w:rPr>
          <w:b/>
          <w:iCs/>
          <w:color w:val="000000" w:themeColor="text1"/>
          <w:sz w:val="22"/>
          <w:szCs w:val="22"/>
        </w:rPr>
      </w:pPr>
      <w:r w:rsidRPr="006F045B">
        <w:rPr>
          <w:b/>
          <w:iCs/>
          <w:color w:val="000000" w:themeColor="text1"/>
          <w:sz w:val="22"/>
          <w:szCs w:val="22"/>
        </w:rPr>
        <w:t xml:space="preserve">Pkt 20 SWZ </w:t>
      </w:r>
    </w:p>
    <w:p w14:paraId="41D392D8" w14:textId="65D1B8EA" w:rsidR="000D410E" w:rsidRPr="006F045B" w:rsidRDefault="000D410E" w:rsidP="000D410E">
      <w:pPr>
        <w:tabs>
          <w:tab w:val="left" w:pos="851"/>
        </w:tabs>
        <w:spacing w:before="120" w:after="120"/>
        <w:jc w:val="both"/>
        <w:outlineLvl w:val="1"/>
        <w:rPr>
          <w:b/>
          <w:iCs/>
          <w:color w:val="000000" w:themeColor="text1"/>
          <w:sz w:val="22"/>
          <w:szCs w:val="22"/>
        </w:rPr>
      </w:pPr>
      <w:r w:rsidRPr="006F045B">
        <w:rPr>
          <w:b/>
          <w:iCs/>
          <w:color w:val="000000" w:themeColor="text1"/>
          <w:sz w:val="22"/>
          <w:szCs w:val="22"/>
        </w:rPr>
        <w:t xml:space="preserve"> Było: </w:t>
      </w:r>
    </w:p>
    <w:p w14:paraId="2EAC8CC0" w14:textId="77777777" w:rsidR="000D410E" w:rsidRPr="000D410E" w:rsidRDefault="000D410E" w:rsidP="000D410E">
      <w:pPr>
        <w:widowControl w:val="0"/>
        <w:numPr>
          <w:ilvl w:val="1"/>
          <w:numId w:val="9"/>
        </w:numPr>
        <w:suppressAutoHyphens/>
        <w:spacing w:before="120" w:after="120" w:line="259" w:lineRule="auto"/>
        <w:ind w:left="426" w:hanging="426"/>
        <w:contextualSpacing/>
        <w:jc w:val="both"/>
        <w:outlineLvl w:val="1"/>
        <w:rPr>
          <w:rFonts w:eastAsia="Calibri"/>
          <w:color w:val="000000" w:themeColor="text1"/>
          <w:sz w:val="22"/>
          <w:szCs w:val="22"/>
          <w:lang w:eastAsia="en-US"/>
        </w:rPr>
      </w:pPr>
      <w:r w:rsidRPr="000D410E">
        <w:rPr>
          <w:rFonts w:eastAsia="Calibri"/>
          <w:color w:val="000000" w:themeColor="text1"/>
          <w:sz w:val="22"/>
          <w:szCs w:val="22"/>
          <w:lang w:eastAsia="en-US"/>
        </w:rPr>
        <w:t>Zamawiający będzie oceniał oferty według następujących kryteriów:</w:t>
      </w:r>
    </w:p>
    <w:p w14:paraId="2CA06C61" w14:textId="77777777" w:rsidR="000D410E" w:rsidRPr="000D410E" w:rsidRDefault="000D410E" w:rsidP="000D410E">
      <w:pPr>
        <w:tabs>
          <w:tab w:val="left" w:pos="851"/>
        </w:tabs>
        <w:spacing w:before="120" w:after="120"/>
        <w:jc w:val="both"/>
        <w:outlineLvl w:val="1"/>
        <w:rPr>
          <w:bCs/>
          <w:iCs/>
          <w:color w:val="000000" w:themeColor="text1"/>
          <w:sz w:val="22"/>
          <w:szCs w:val="22"/>
        </w:rPr>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6F045B" w:rsidRPr="000D410E" w14:paraId="45E82E12" w14:textId="77777777" w:rsidTr="008C0167">
        <w:trPr>
          <w:trHeight w:val="170"/>
        </w:trPr>
        <w:tc>
          <w:tcPr>
            <w:tcW w:w="2323" w:type="dxa"/>
            <w:shd w:val="clear" w:color="auto" w:fill="FFFFFF"/>
            <w:vAlign w:val="center"/>
          </w:tcPr>
          <w:p w14:paraId="216A9BC8" w14:textId="77777777" w:rsidR="000D410E" w:rsidRPr="000D410E" w:rsidRDefault="000D410E" w:rsidP="000D410E">
            <w:pPr>
              <w:spacing w:before="120" w:after="120"/>
              <w:jc w:val="center"/>
              <w:outlineLvl w:val="1"/>
              <w:rPr>
                <w:b/>
                <w:bCs/>
                <w:iCs/>
                <w:color w:val="000000" w:themeColor="text1"/>
                <w:sz w:val="22"/>
                <w:szCs w:val="22"/>
              </w:rPr>
            </w:pPr>
            <w:bookmarkStart w:id="2" w:name="_Hlk225766312"/>
            <w:r w:rsidRPr="000D410E">
              <w:rPr>
                <w:b/>
                <w:bCs/>
                <w:iCs/>
                <w:color w:val="000000" w:themeColor="text1"/>
                <w:sz w:val="22"/>
                <w:szCs w:val="22"/>
              </w:rPr>
              <w:t>Nr kryterium</w:t>
            </w:r>
          </w:p>
        </w:tc>
        <w:tc>
          <w:tcPr>
            <w:tcW w:w="3259" w:type="dxa"/>
            <w:shd w:val="clear" w:color="auto" w:fill="FFFFFF"/>
            <w:vAlign w:val="center"/>
          </w:tcPr>
          <w:p w14:paraId="11E719A2" w14:textId="77777777" w:rsidR="000D410E" w:rsidRPr="000D410E" w:rsidRDefault="000D410E" w:rsidP="000D410E">
            <w:pPr>
              <w:spacing w:before="120" w:after="120"/>
              <w:jc w:val="center"/>
              <w:outlineLvl w:val="1"/>
              <w:rPr>
                <w:b/>
                <w:bCs/>
                <w:iCs/>
                <w:color w:val="000000" w:themeColor="text1"/>
                <w:sz w:val="22"/>
                <w:szCs w:val="22"/>
              </w:rPr>
            </w:pPr>
            <w:r w:rsidRPr="000D410E">
              <w:rPr>
                <w:b/>
                <w:bCs/>
                <w:iCs/>
                <w:color w:val="000000" w:themeColor="text1"/>
                <w:sz w:val="22"/>
                <w:szCs w:val="22"/>
              </w:rPr>
              <w:t>Kryterium</w:t>
            </w:r>
          </w:p>
        </w:tc>
        <w:tc>
          <w:tcPr>
            <w:tcW w:w="1562" w:type="dxa"/>
            <w:shd w:val="clear" w:color="auto" w:fill="FFFFFF"/>
            <w:vAlign w:val="center"/>
          </w:tcPr>
          <w:p w14:paraId="69CF0463" w14:textId="77777777" w:rsidR="000D410E" w:rsidRPr="000D410E" w:rsidRDefault="000D410E" w:rsidP="000D410E">
            <w:pPr>
              <w:spacing w:before="120" w:after="120"/>
              <w:jc w:val="center"/>
              <w:outlineLvl w:val="1"/>
              <w:rPr>
                <w:b/>
                <w:bCs/>
                <w:iCs/>
                <w:color w:val="000000" w:themeColor="text1"/>
                <w:sz w:val="22"/>
                <w:szCs w:val="22"/>
              </w:rPr>
            </w:pPr>
            <w:r w:rsidRPr="000D410E">
              <w:rPr>
                <w:b/>
                <w:bCs/>
                <w:color w:val="000000" w:themeColor="text1"/>
                <w:sz w:val="22"/>
                <w:szCs w:val="22"/>
              </w:rPr>
              <w:t>Waga [%]</w:t>
            </w:r>
          </w:p>
        </w:tc>
      </w:tr>
      <w:tr w:rsidR="006F045B" w:rsidRPr="000D410E" w14:paraId="561A6D2C" w14:textId="77777777" w:rsidTr="008C0167">
        <w:trPr>
          <w:trHeight w:val="170"/>
        </w:trPr>
        <w:tc>
          <w:tcPr>
            <w:tcW w:w="2323" w:type="dxa"/>
            <w:vAlign w:val="center"/>
          </w:tcPr>
          <w:p w14:paraId="773C35C9"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1</w:t>
            </w:r>
          </w:p>
        </w:tc>
        <w:tc>
          <w:tcPr>
            <w:tcW w:w="3259" w:type="dxa"/>
            <w:vAlign w:val="center"/>
          </w:tcPr>
          <w:p w14:paraId="5BE86AA3"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Cena</w:t>
            </w:r>
          </w:p>
        </w:tc>
        <w:tc>
          <w:tcPr>
            <w:tcW w:w="1562" w:type="dxa"/>
            <w:vAlign w:val="center"/>
          </w:tcPr>
          <w:p w14:paraId="7E4FCA8D"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60</w:t>
            </w:r>
          </w:p>
        </w:tc>
      </w:tr>
      <w:tr w:rsidR="006F045B" w:rsidRPr="000D410E" w14:paraId="48F93980" w14:textId="77777777" w:rsidTr="008C0167">
        <w:trPr>
          <w:trHeight w:val="170"/>
        </w:trPr>
        <w:tc>
          <w:tcPr>
            <w:tcW w:w="2323" w:type="dxa"/>
            <w:vAlign w:val="center"/>
          </w:tcPr>
          <w:p w14:paraId="4EDB04D4"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w:t>
            </w:r>
          </w:p>
        </w:tc>
        <w:tc>
          <w:tcPr>
            <w:tcW w:w="3259" w:type="dxa"/>
            <w:vAlign w:val="center"/>
          </w:tcPr>
          <w:p w14:paraId="43551CAC"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Czas reakcji na CITO</w:t>
            </w:r>
          </w:p>
        </w:tc>
        <w:tc>
          <w:tcPr>
            <w:tcW w:w="1562" w:type="dxa"/>
            <w:vAlign w:val="center"/>
          </w:tcPr>
          <w:p w14:paraId="3339BC4A"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20</w:t>
            </w:r>
          </w:p>
        </w:tc>
      </w:tr>
      <w:tr w:rsidR="006F045B" w:rsidRPr="000D410E" w14:paraId="29D923DE" w14:textId="77777777" w:rsidTr="008C0167">
        <w:trPr>
          <w:trHeight w:val="170"/>
        </w:trPr>
        <w:tc>
          <w:tcPr>
            <w:tcW w:w="2323" w:type="dxa"/>
            <w:vAlign w:val="center"/>
          </w:tcPr>
          <w:p w14:paraId="1C1FBC71"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3</w:t>
            </w:r>
          </w:p>
        </w:tc>
        <w:tc>
          <w:tcPr>
            <w:tcW w:w="3259" w:type="dxa"/>
            <w:vAlign w:val="center"/>
          </w:tcPr>
          <w:p w14:paraId="088D05D5"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Doświadczenie koordynatora</w:t>
            </w:r>
          </w:p>
        </w:tc>
        <w:tc>
          <w:tcPr>
            <w:tcW w:w="1562" w:type="dxa"/>
            <w:vAlign w:val="center"/>
          </w:tcPr>
          <w:p w14:paraId="25257A7F"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20</w:t>
            </w:r>
          </w:p>
        </w:tc>
      </w:tr>
    </w:tbl>
    <w:bookmarkEnd w:id="2"/>
    <w:p w14:paraId="0A41CB4D" w14:textId="77777777" w:rsidR="000D410E" w:rsidRPr="000D410E" w:rsidRDefault="000D410E" w:rsidP="000D410E">
      <w:pPr>
        <w:tabs>
          <w:tab w:val="left" w:pos="851"/>
        </w:tabs>
        <w:spacing w:before="120" w:after="120"/>
        <w:jc w:val="center"/>
        <w:outlineLvl w:val="1"/>
        <w:rPr>
          <w:bCs/>
          <w:iCs/>
          <w:color w:val="000000" w:themeColor="text1"/>
          <w:sz w:val="22"/>
          <w:szCs w:val="22"/>
        </w:rPr>
      </w:pPr>
      <w:r w:rsidRPr="000D410E">
        <w:rPr>
          <w:bCs/>
          <w:iCs/>
          <w:color w:val="000000" w:themeColor="text1"/>
          <w:sz w:val="22"/>
          <w:szCs w:val="22"/>
        </w:rPr>
        <w:t>P=C+CR+D</w:t>
      </w:r>
    </w:p>
    <w:p w14:paraId="1920FFAC" w14:textId="77777777" w:rsidR="000D410E" w:rsidRPr="000D410E" w:rsidRDefault="000D410E" w:rsidP="000D410E">
      <w:pPr>
        <w:tabs>
          <w:tab w:val="left" w:pos="851"/>
        </w:tabs>
        <w:spacing w:before="120" w:after="120"/>
        <w:outlineLvl w:val="1"/>
        <w:rPr>
          <w:bCs/>
          <w:iCs/>
          <w:color w:val="000000" w:themeColor="text1"/>
          <w:sz w:val="22"/>
          <w:szCs w:val="22"/>
        </w:rPr>
      </w:pPr>
      <w:r w:rsidRPr="000D410E">
        <w:rPr>
          <w:bCs/>
          <w:iCs/>
          <w:color w:val="000000" w:themeColor="text1"/>
          <w:sz w:val="22"/>
          <w:szCs w:val="22"/>
        </w:rPr>
        <w:t>gdzie:</w:t>
      </w:r>
    </w:p>
    <w:p w14:paraId="21FD33E4" w14:textId="77777777"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P</w:t>
      </w:r>
      <w:r w:rsidRPr="000D410E">
        <w:rPr>
          <w:bCs/>
          <w:iCs/>
          <w:color w:val="000000" w:themeColor="text1"/>
          <w:sz w:val="22"/>
          <w:szCs w:val="22"/>
        </w:rPr>
        <w:t xml:space="preserve"> – łączna liczba punktów, </w:t>
      </w:r>
    </w:p>
    <w:p w14:paraId="09BC7378" w14:textId="77777777"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C</w:t>
      </w:r>
      <w:r w:rsidRPr="000D410E">
        <w:rPr>
          <w:bCs/>
          <w:iCs/>
          <w:color w:val="000000" w:themeColor="text1"/>
          <w:sz w:val="22"/>
          <w:szCs w:val="22"/>
        </w:rPr>
        <w:t xml:space="preserve"> – punkty za cenę (maks. 60 pkt), </w:t>
      </w:r>
    </w:p>
    <w:p w14:paraId="1DA67A91" w14:textId="77777777"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CR</w:t>
      </w:r>
      <w:r w:rsidRPr="000D410E">
        <w:rPr>
          <w:bCs/>
          <w:iCs/>
          <w:color w:val="000000" w:themeColor="text1"/>
          <w:sz w:val="22"/>
          <w:szCs w:val="22"/>
        </w:rPr>
        <w:t xml:space="preserve"> – punkty za czas reakcji CITO (maks. 20 pkt), </w:t>
      </w:r>
    </w:p>
    <w:p w14:paraId="6564661E" w14:textId="70A70533" w:rsidR="000D410E" w:rsidRPr="000D410E" w:rsidRDefault="000D410E" w:rsidP="000D410E">
      <w:pPr>
        <w:numPr>
          <w:ilvl w:val="0"/>
          <w:numId w:val="10"/>
        </w:numPr>
        <w:tabs>
          <w:tab w:val="left" w:pos="851"/>
        </w:tabs>
        <w:spacing w:before="120" w:after="120"/>
        <w:outlineLvl w:val="1"/>
        <w:rPr>
          <w:bCs/>
          <w:iCs/>
          <w:color w:val="000000" w:themeColor="text1"/>
          <w:sz w:val="22"/>
          <w:szCs w:val="22"/>
        </w:rPr>
      </w:pPr>
      <w:r w:rsidRPr="000D410E">
        <w:rPr>
          <w:b/>
          <w:bCs/>
          <w:iCs/>
          <w:color w:val="000000" w:themeColor="text1"/>
          <w:sz w:val="22"/>
          <w:szCs w:val="22"/>
        </w:rPr>
        <w:t>D</w:t>
      </w:r>
      <w:r w:rsidRPr="000D410E">
        <w:rPr>
          <w:bCs/>
          <w:iCs/>
          <w:color w:val="000000" w:themeColor="text1"/>
          <w:sz w:val="22"/>
          <w:szCs w:val="22"/>
        </w:rPr>
        <w:t xml:space="preserve"> – punkty za doświadczenie koordynatora (maks. 20 pkt).</w:t>
      </w:r>
    </w:p>
    <w:p w14:paraId="57AE6B88"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 xml:space="preserve">20.2 Punkty przyznawane za kryteria określone w pkt 20.1 będą obliczane i przyznawane </w:t>
      </w:r>
      <w:r w:rsidRPr="000D410E">
        <w:rPr>
          <w:bCs/>
          <w:iCs/>
          <w:color w:val="000000" w:themeColor="text1"/>
          <w:sz w:val="22"/>
          <w:szCs w:val="22"/>
        </w:rPr>
        <w:br/>
        <w:t xml:space="preserve">        w następujący sposób:</w:t>
      </w:r>
    </w:p>
    <w:tbl>
      <w:tblPr>
        <w:tblW w:w="0" w:type="auto"/>
        <w:tblInd w:w="959" w:type="dxa"/>
        <w:tblLayout w:type="fixed"/>
        <w:tblLook w:val="0000" w:firstRow="0" w:lastRow="0" w:firstColumn="0" w:lastColumn="0" w:noHBand="0" w:noVBand="0"/>
      </w:tblPr>
      <w:tblGrid>
        <w:gridCol w:w="1559"/>
        <w:gridCol w:w="5812"/>
      </w:tblGrid>
      <w:tr w:rsidR="006F045B" w:rsidRPr="000D410E" w14:paraId="29B3F245" w14:textId="77777777" w:rsidTr="008C0167">
        <w:tc>
          <w:tcPr>
            <w:tcW w:w="1559" w:type="dxa"/>
            <w:tcBorders>
              <w:top w:val="single" w:sz="4" w:space="0" w:color="000000"/>
              <w:left w:val="single" w:sz="4" w:space="0" w:color="000000"/>
              <w:bottom w:val="single" w:sz="4" w:space="0" w:color="000000"/>
              <w:right w:val="single" w:sz="4" w:space="0" w:color="000000"/>
            </w:tcBorders>
          </w:tcPr>
          <w:p w14:paraId="59602A0E"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593A3945"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Wzór</w:t>
            </w:r>
          </w:p>
        </w:tc>
      </w:tr>
      <w:tr w:rsidR="006F045B" w:rsidRPr="000D410E" w14:paraId="3C7EBDC9" w14:textId="77777777" w:rsidTr="008C0167">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7762119C"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084A97FE"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Cena – C</w:t>
            </w:r>
          </w:p>
          <w:p w14:paraId="30B5AABD"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60%</w:t>
            </w:r>
          </w:p>
          <w:p w14:paraId="4463E8BB"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Liczba punktów = ( Cmin/Cof ) * 100 * waga</w:t>
            </w:r>
          </w:p>
          <w:p w14:paraId="47E42021"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gdzie:</w:t>
            </w:r>
          </w:p>
          <w:p w14:paraId="15B175CC"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r w:rsidRPr="000D410E">
              <w:rPr>
                <w:rFonts w:eastAsia="Calibri"/>
                <w:color w:val="000000" w:themeColor="text1"/>
                <w:sz w:val="22"/>
                <w:szCs w:val="22"/>
                <w:lang w:eastAsia="zh-CN"/>
              </w:rPr>
              <w:t>Cmin – najniższa cena brutto spośród wszystkich złożonych ofert,</w:t>
            </w:r>
          </w:p>
          <w:p w14:paraId="5400C47C"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r w:rsidRPr="000D410E">
              <w:rPr>
                <w:rFonts w:eastAsia="Calibri"/>
                <w:color w:val="000000" w:themeColor="text1"/>
                <w:sz w:val="22"/>
                <w:szCs w:val="22"/>
                <w:lang w:eastAsia="zh-CN"/>
              </w:rPr>
              <w:t>Cof – cena brutto badanej oferty.</w:t>
            </w:r>
          </w:p>
        </w:tc>
      </w:tr>
      <w:tr w:rsidR="006F045B" w:rsidRPr="000D410E" w14:paraId="2A718426"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6543A1B5"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6E9F86DA"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Czas reakcji na zgłoszenie „CITO” (CR)</w:t>
            </w:r>
          </w:p>
          <w:p w14:paraId="79053AD3"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20%</w:t>
            </w:r>
          </w:p>
          <w:p w14:paraId="58AEA49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t>
            </w:r>
            <w:r w:rsidRPr="000D410E">
              <w:rPr>
                <w:color w:val="000000" w:themeColor="text1"/>
                <w:sz w:val="22"/>
                <w:szCs w:val="22"/>
                <w:lang w:eastAsia="zh-CN"/>
              </w:rPr>
              <w:lastRenderedPageBreak/>
              <w:t xml:space="preserve">Wykonawcy na miejsce wskazane przez Zamawiającego, potwierdzony wpisem w rejestrze zgłoszeń CITO prowadzonym przez Wykonawcę. </w:t>
            </w:r>
          </w:p>
          <w:p w14:paraId="3EEC2884" w14:textId="77777777" w:rsidR="000D410E" w:rsidRPr="000D410E" w:rsidRDefault="000D410E" w:rsidP="000D410E">
            <w:pPr>
              <w:suppressAutoHyphens/>
              <w:rPr>
                <w:color w:val="000000" w:themeColor="text1"/>
                <w:sz w:val="22"/>
                <w:szCs w:val="22"/>
                <w:lang w:eastAsia="zh-CN"/>
              </w:rPr>
            </w:pPr>
          </w:p>
          <w:p w14:paraId="04DB21A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1) Maksymalny dopuszczalny przez Zamawiającego czas reakcji wynosi 20 minut. </w:t>
            </w:r>
          </w:p>
          <w:p w14:paraId="65A5D083" w14:textId="77777777" w:rsidR="000D410E" w:rsidRPr="000D410E" w:rsidRDefault="000D410E" w:rsidP="000D410E">
            <w:pPr>
              <w:suppressAutoHyphens/>
              <w:rPr>
                <w:color w:val="000000" w:themeColor="text1"/>
                <w:sz w:val="22"/>
                <w:szCs w:val="22"/>
                <w:lang w:eastAsia="zh-CN"/>
              </w:rPr>
            </w:pPr>
          </w:p>
          <w:p w14:paraId="253D262E"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2) Zadeklarowanie w Formularzu Ofertowym czasu reakcji dłuższego niż 20 minut skutkować będzie odrzuceniem oferty na podstawie art. 226 ust. 1 pkt 5 ustawy Pzp jako niezgodnej z warunkami zamówienia.</w:t>
            </w:r>
          </w:p>
          <w:p w14:paraId="35EE7E77" w14:textId="77777777" w:rsidR="000D410E" w:rsidRPr="000D410E" w:rsidRDefault="000D410E" w:rsidP="000D410E">
            <w:pPr>
              <w:suppressAutoHyphens/>
              <w:rPr>
                <w:color w:val="000000" w:themeColor="text1"/>
                <w:sz w:val="22"/>
                <w:szCs w:val="22"/>
                <w:lang w:eastAsia="zh-CN"/>
              </w:rPr>
            </w:pPr>
          </w:p>
          <w:p w14:paraId="19766736"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6E623D22" w14:textId="77777777" w:rsidR="000D410E" w:rsidRPr="000D410E" w:rsidRDefault="000D410E" w:rsidP="000D410E">
            <w:pPr>
              <w:suppressAutoHyphens/>
              <w:rPr>
                <w:b/>
                <w:bCs/>
                <w:color w:val="000000" w:themeColor="text1"/>
                <w:sz w:val="22"/>
                <w:szCs w:val="22"/>
                <w:u w:val="single"/>
                <w:lang w:eastAsia="zh-CN"/>
              </w:rPr>
            </w:pPr>
          </w:p>
          <w:p w14:paraId="49D03C3C" w14:textId="77777777" w:rsidR="000D410E" w:rsidRPr="000D410E" w:rsidRDefault="000D410E" w:rsidP="000D410E">
            <w:pPr>
              <w:suppressAutoHyphens/>
              <w:rPr>
                <w:color w:val="000000" w:themeColor="text1"/>
                <w:sz w:val="22"/>
                <w:szCs w:val="22"/>
                <w:lang w:val="x-none" w:eastAsia="zh-CN"/>
              </w:rPr>
            </w:pPr>
            <w:r w:rsidRPr="000D410E">
              <w:rPr>
                <w:b/>
                <w:bCs/>
                <w:color w:val="000000" w:themeColor="text1"/>
                <w:sz w:val="22"/>
                <w:szCs w:val="22"/>
                <w:u w:val="single"/>
                <w:lang w:eastAsia="zh-CN"/>
              </w:rPr>
              <w:t>Punkty zostaną przyznane poniżej:</w:t>
            </w:r>
          </w:p>
          <w:p w14:paraId="54A39F70"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20 pkt</w:t>
            </w:r>
            <w:r w:rsidRPr="000D410E">
              <w:rPr>
                <w:color w:val="000000" w:themeColor="text1"/>
                <w:sz w:val="22"/>
                <w:szCs w:val="22"/>
                <w:lang w:eastAsia="zh-CN"/>
              </w:rPr>
              <w:t xml:space="preserve"> – czas reakcji do 10 minut, </w:t>
            </w:r>
          </w:p>
          <w:p w14:paraId="24287D22"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10 pkt</w:t>
            </w:r>
            <w:r w:rsidRPr="000D410E">
              <w:rPr>
                <w:color w:val="000000" w:themeColor="text1"/>
                <w:sz w:val="22"/>
                <w:szCs w:val="22"/>
                <w:lang w:eastAsia="zh-CN"/>
              </w:rPr>
              <w:t xml:space="preserve"> – czas reakcji powyżej 10 minut do 15 minut włącznie, </w:t>
            </w:r>
          </w:p>
          <w:p w14:paraId="405534FA" w14:textId="77777777" w:rsidR="000D410E" w:rsidRPr="000D410E" w:rsidRDefault="000D410E" w:rsidP="000D410E">
            <w:pPr>
              <w:suppressAutoHyphens/>
              <w:rPr>
                <w:color w:val="000000" w:themeColor="text1"/>
                <w:sz w:val="22"/>
                <w:szCs w:val="22"/>
                <w:lang w:val="x-none" w:eastAsia="zh-CN"/>
              </w:rPr>
            </w:pPr>
            <w:r w:rsidRPr="000D410E">
              <w:rPr>
                <w:color w:val="000000" w:themeColor="text1"/>
                <w:sz w:val="22"/>
                <w:szCs w:val="22"/>
                <w:lang w:eastAsia="zh-CN"/>
              </w:rPr>
              <w:t xml:space="preserve"> </w:t>
            </w:r>
            <w:r w:rsidRPr="000D410E">
              <w:rPr>
                <w:b/>
                <w:bCs/>
                <w:color w:val="000000" w:themeColor="text1"/>
                <w:sz w:val="22"/>
                <w:szCs w:val="22"/>
                <w:lang w:eastAsia="zh-CN"/>
              </w:rPr>
              <w:t>0 pkt</w:t>
            </w:r>
            <w:r w:rsidRPr="000D410E">
              <w:rPr>
                <w:color w:val="000000" w:themeColor="text1"/>
                <w:sz w:val="22"/>
                <w:szCs w:val="22"/>
                <w:lang w:eastAsia="zh-CN"/>
              </w:rPr>
              <w:t xml:space="preserve"> – czas reakcji powyżej 15 minut do 20 minut włącznie (oraz w przypadku braku deklaracji)</w:t>
            </w:r>
          </w:p>
          <w:p w14:paraId="1FDE3A6E" w14:textId="77777777" w:rsidR="000D410E" w:rsidRPr="000D410E" w:rsidRDefault="000D410E" w:rsidP="000D410E">
            <w:pPr>
              <w:suppressAutoHyphens/>
              <w:rPr>
                <w:color w:val="000000" w:themeColor="text1"/>
                <w:sz w:val="22"/>
                <w:szCs w:val="22"/>
                <w:lang w:val="x-none" w:eastAsia="zh-CN"/>
              </w:rPr>
            </w:pPr>
          </w:p>
          <w:p w14:paraId="2B745F1C"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Maksymalna liczba punktów możliwa do uzyskania w tym kryterium wynosi </w:t>
            </w:r>
            <w:r w:rsidRPr="000D410E">
              <w:rPr>
                <w:b/>
                <w:bCs/>
                <w:color w:val="000000" w:themeColor="text1"/>
                <w:sz w:val="22"/>
                <w:szCs w:val="22"/>
                <w:lang w:eastAsia="zh-CN"/>
              </w:rPr>
              <w:t>20 pkt</w:t>
            </w:r>
            <w:r w:rsidRPr="000D410E">
              <w:rPr>
                <w:color w:val="000000" w:themeColor="text1"/>
                <w:sz w:val="22"/>
                <w:szCs w:val="22"/>
                <w:lang w:eastAsia="zh-CN"/>
              </w:rPr>
              <w:t>.</w:t>
            </w:r>
          </w:p>
        </w:tc>
      </w:tr>
      <w:tr w:rsidR="006F045B" w:rsidRPr="000D410E" w14:paraId="37F96803"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FE76A83"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lastRenderedPageBreak/>
              <w:t>3</w:t>
            </w:r>
          </w:p>
        </w:tc>
        <w:tc>
          <w:tcPr>
            <w:tcW w:w="5812" w:type="dxa"/>
            <w:tcBorders>
              <w:top w:val="single" w:sz="4" w:space="0" w:color="000000"/>
              <w:left w:val="single" w:sz="4" w:space="0" w:color="000000"/>
              <w:bottom w:val="single" w:sz="4" w:space="0" w:color="000000"/>
              <w:right w:val="single" w:sz="4" w:space="0" w:color="000000"/>
            </w:tcBorders>
          </w:tcPr>
          <w:p w14:paraId="4BEE1315"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Kwalifikacje zawodowe i doświadczenie koordynatora (D)</w:t>
            </w:r>
          </w:p>
          <w:p w14:paraId="075EF143"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20%</w:t>
            </w:r>
          </w:p>
          <w:p w14:paraId="605A48A4" w14:textId="77777777" w:rsidR="000D410E" w:rsidRPr="000D410E" w:rsidRDefault="000D410E" w:rsidP="000D410E">
            <w:pPr>
              <w:suppressAutoHyphens/>
              <w:rPr>
                <w:b/>
                <w:bCs/>
                <w:color w:val="000000" w:themeColor="text1"/>
                <w:sz w:val="22"/>
                <w:szCs w:val="22"/>
                <w:u w:val="single"/>
                <w:lang w:eastAsia="zh-CN"/>
              </w:rPr>
            </w:pPr>
          </w:p>
          <w:p w14:paraId="02A1A95A" w14:textId="77777777" w:rsidR="000D410E" w:rsidRPr="000D410E" w:rsidRDefault="000D410E" w:rsidP="000D410E">
            <w:pPr>
              <w:suppressAutoHyphens/>
              <w:jc w:val="both"/>
              <w:rPr>
                <w:color w:val="000000" w:themeColor="text1"/>
                <w:sz w:val="22"/>
                <w:szCs w:val="22"/>
              </w:rPr>
            </w:pPr>
            <w:r w:rsidRPr="000D410E">
              <w:rPr>
                <w:color w:val="000000" w:themeColor="text1"/>
                <w:sz w:val="22"/>
                <w:szCs w:val="22"/>
              </w:rPr>
              <w:t>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leczniczych posiadających jednocześnie: Blok Operacyjny, Oddział Intensywnej Terapii (OIT) oraz Szpitalny Oddział Ratunkowy (SOR).</w:t>
            </w:r>
          </w:p>
          <w:p w14:paraId="0EEA9925" w14:textId="77777777" w:rsidR="000D410E" w:rsidRPr="000D410E" w:rsidRDefault="000D410E" w:rsidP="000D410E">
            <w:pPr>
              <w:suppressAutoHyphens/>
              <w:jc w:val="both"/>
              <w:rPr>
                <w:color w:val="000000" w:themeColor="text1"/>
                <w:sz w:val="22"/>
                <w:szCs w:val="22"/>
              </w:rPr>
            </w:pPr>
          </w:p>
          <w:p w14:paraId="5901E3CE" w14:textId="77777777" w:rsidR="000D410E" w:rsidRPr="000D410E" w:rsidRDefault="000D410E" w:rsidP="000D410E">
            <w:pPr>
              <w:numPr>
                <w:ilvl w:val="1"/>
                <w:numId w:val="7"/>
              </w:numPr>
              <w:suppressAutoHyphens/>
              <w:spacing w:after="160" w:line="259" w:lineRule="auto"/>
              <w:ind w:left="211" w:hanging="211"/>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88D2BA1"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 przypadku jednoczesnego nadzorowania usług w więcej niż jednym podmiocie leczniczym w tym samym okresie (nachodzenie na siebie okresów), okres ten zostanie zaliczony przez Zamawiającego tylko jeden raz.</w:t>
            </w:r>
          </w:p>
          <w:p w14:paraId="1ACF9881"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 xml:space="preserve">W przypadku braku doprecyzowania (niewypełnienia) w Formularzu Ofertowym dokładnego okresu doświadczenia, </w:t>
            </w:r>
            <w:r w:rsidRPr="000D410E">
              <w:rPr>
                <w:rFonts w:eastAsia="Calibri"/>
                <w:color w:val="000000" w:themeColor="text1"/>
                <w:sz w:val="22"/>
                <w:szCs w:val="22"/>
                <w:lang w:eastAsia="en-US"/>
              </w:rPr>
              <w:lastRenderedPageBreak/>
              <w:t>przy jednoczesnym potwierdzeniu spełniania warunku udziału w postępowaniu, Zamawiający przyzna ofercie 0 punktów w niniejszym kryterium.</w:t>
            </w:r>
          </w:p>
          <w:p w14:paraId="291A5E9D" w14:textId="77777777" w:rsidR="000D410E" w:rsidRPr="000D410E" w:rsidRDefault="000D410E" w:rsidP="000D410E">
            <w:pPr>
              <w:suppressAutoHyphens/>
              <w:rPr>
                <w:b/>
                <w:bCs/>
                <w:color w:val="000000" w:themeColor="text1"/>
                <w:sz w:val="22"/>
                <w:szCs w:val="22"/>
                <w:u w:val="single"/>
                <w:lang w:eastAsia="zh-CN"/>
              </w:rPr>
            </w:pPr>
          </w:p>
          <w:p w14:paraId="73AC6707" w14:textId="77777777" w:rsidR="000D410E" w:rsidRPr="000D410E" w:rsidRDefault="000D410E" w:rsidP="000D410E">
            <w:pPr>
              <w:suppressAutoHyphens/>
              <w:rPr>
                <w:b/>
                <w:bCs/>
                <w:color w:val="000000" w:themeColor="text1"/>
                <w:sz w:val="22"/>
                <w:szCs w:val="22"/>
                <w:u w:val="single"/>
                <w:lang w:eastAsia="zh-CN"/>
              </w:rPr>
            </w:pPr>
            <w:r w:rsidRPr="000D410E">
              <w:rPr>
                <w:color w:val="000000" w:themeColor="text1"/>
                <w:sz w:val="22"/>
                <w:szCs w:val="22"/>
              </w:rPr>
              <w:t>Punkty zostaną przyznane w następujący sposób:</w:t>
            </w:r>
            <w:r w:rsidRPr="000D410E">
              <w:rPr>
                <w:color w:val="000000" w:themeColor="text1"/>
                <w:sz w:val="22"/>
                <w:szCs w:val="22"/>
              </w:rPr>
              <w:br/>
            </w:r>
            <w:r w:rsidRPr="000D410E">
              <w:rPr>
                <w:b/>
                <w:bCs/>
                <w:color w:val="000000" w:themeColor="text1"/>
                <w:sz w:val="22"/>
                <w:szCs w:val="22"/>
              </w:rPr>
              <w:t>20 pkt</w:t>
            </w:r>
            <w:r w:rsidRPr="000D410E">
              <w:rPr>
                <w:color w:val="000000" w:themeColor="text1"/>
                <w:sz w:val="22"/>
                <w:szCs w:val="22"/>
              </w:rPr>
              <w:t xml:space="preserve"> – doświadczenie </w:t>
            </w:r>
            <w:r w:rsidRPr="000D410E">
              <w:rPr>
                <w:b/>
                <w:bCs/>
                <w:color w:val="000000" w:themeColor="text1"/>
                <w:sz w:val="22"/>
                <w:szCs w:val="22"/>
              </w:rPr>
              <w:t>powyżej 48 miesięcy</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10 pkt</w:t>
            </w:r>
            <w:r w:rsidRPr="000D410E">
              <w:rPr>
                <w:color w:val="000000" w:themeColor="text1"/>
                <w:sz w:val="22"/>
                <w:szCs w:val="22"/>
              </w:rPr>
              <w:t xml:space="preserve"> – doświadczenie </w:t>
            </w:r>
            <w:r w:rsidRPr="000D410E">
              <w:rPr>
                <w:b/>
                <w:bCs/>
                <w:color w:val="000000" w:themeColor="text1"/>
                <w:sz w:val="22"/>
                <w:szCs w:val="22"/>
              </w:rPr>
              <w:t>powyżej 24 miesięcy do 48 miesięcy włącznie</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0 pkt</w:t>
            </w:r>
            <w:r w:rsidRPr="000D410E">
              <w:rPr>
                <w:color w:val="000000" w:themeColor="text1"/>
                <w:sz w:val="22"/>
                <w:szCs w:val="22"/>
              </w:rPr>
              <w:t xml:space="preserve"> – doświadczenie </w:t>
            </w:r>
            <w:r w:rsidRPr="000D410E">
              <w:rPr>
                <w:b/>
                <w:bCs/>
                <w:color w:val="000000" w:themeColor="text1"/>
                <w:sz w:val="22"/>
                <w:szCs w:val="22"/>
              </w:rPr>
              <w:t>od 12 miesięcy (minimalny wymagany przez Zamawiającego okres) do 24 miesięcy włącznie (lub brak deklaracji powyżej progu minimalnego)</w:t>
            </w:r>
            <w:r w:rsidRPr="000D410E">
              <w:rPr>
                <w:color w:val="000000" w:themeColor="text1"/>
                <w:sz w:val="22"/>
                <w:szCs w:val="22"/>
              </w:rPr>
              <w:t>.</w:t>
            </w:r>
            <w:r w:rsidRPr="000D410E">
              <w:rPr>
                <w:color w:val="000000" w:themeColor="text1"/>
                <w:sz w:val="22"/>
                <w:szCs w:val="22"/>
              </w:rPr>
              <w:br/>
            </w:r>
            <w:r w:rsidRPr="000D410E">
              <w:rPr>
                <w:color w:val="000000" w:themeColor="text1"/>
                <w:sz w:val="22"/>
                <w:szCs w:val="22"/>
              </w:rPr>
              <w:br/>
              <w:t xml:space="preserve">Maksymalna liczba punktów możliwa do uzyskania w tym kryterium wynosi </w:t>
            </w:r>
            <w:r w:rsidRPr="000D410E">
              <w:rPr>
                <w:b/>
                <w:bCs/>
                <w:color w:val="000000" w:themeColor="text1"/>
                <w:sz w:val="22"/>
                <w:szCs w:val="22"/>
              </w:rPr>
              <w:t>20 pkt</w:t>
            </w:r>
            <w:r w:rsidRPr="000D410E">
              <w:rPr>
                <w:color w:val="000000" w:themeColor="text1"/>
                <w:sz w:val="22"/>
                <w:szCs w:val="22"/>
              </w:rPr>
              <w:t>.</w:t>
            </w:r>
          </w:p>
        </w:tc>
      </w:tr>
    </w:tbl>
    <w:p w14:paraId="7618074A" w14:textId="77777777" w:rsidR="000D410E" w:rsidRPr="000D410E" w:rsidRDefault="000D410E" w:rsidP="000D410E">
      <w:pPr>
        <w:tabs>
          <w:tab w:val="left" w:pos="851"/>
        </w:tabs>
        <w:spacing w:before="120" w:after="120"/>
        <w:jc w:val="both"/>
        <w:outlineLvl w:val="1"/>
        <w:rPr>
          <w:bCs/>
          <w:iCs/>
          <w:color w:val="000000" w:themeColor="text1"/>
          <w:sz w:val="22"/>
          <w:szCs w:val="22"/>
        </w:rPr>
      </w:pPr>
    </w:p>
    <w:p w14:paraId="2A92E550" w14:textId="6416A96F" w:rsidR="000D410E" w:rsidRPr="006F045B" w:rsidRDefault="000D410E" w:rsidP="000D410E">
      <w:pPr>
        <w:tabs>
          <w:tab w:val="left" w:pos="851"/>
        </w:tabs>
        <w:spacing w:before="120" w:after="120"/>
        <w:jc w:val="both"/>
        <w:outlineLvl w:val="1"/>
        <w:rPr>
          <w:b/>
          <w:iCs/>
          <w:color w:val="000000" w:themeColor="text1"/>
          <w:sz w:val="22"/>
          <w:szCs w:val="22"/>
        </w:rPr>
      </w:pPr>
      <w:r w:rsidRPr="006F045B">
        <w:rPr>
          <w:b/>
          <w:iCs/>
          <w:color w:val="000000" w:themeColor="text1"/>
          <w:sz w:val="22"/>
          <w:szCs w:val="22"/>
        </w:rPr>
        <w:t>Jest:</w:t>
      </w:r>
    </w:p>
    <w:p w14:paraId="14E6622D" w14:textId="77777777" w:rsidR="000D410E" w:rsidRPr="000D410E" w:rsidRDefault="000D410E" w:rsidP="000D410E">
      <w:pPr>
        <w:widowControl w:val="0"/>
        <w:numPr>
          <w:ilvl w:val="1"/>
          <w:numId w:val="9"/>
        </w:numPr>
        <w:suppressAutoHyphens/>
        <w:spacing w:before="120" w:after="120" w:line="259" w:lineRule="auto"/>
        <w:ind w:left="426" w:hanging="426"/>
        <w:contextualSpacing/>
        <w:jc w:val="both"/>
        <w:outlineLvl w:val="1"/>
        <w:rPr>
          <w:rFonts w:eastAsia="Calibri"/>
          <w:color w:val="000000" w:themeColor="text1"/>
          <w:sz w:val="22"/>
          <w:szCs w:val="22"/>
          <w:lang w:eastAsia="en-US"/>
        </w:rPr>
      </w:pPr>
      <w:r w:rsidRPr="000D410E">
        <w:rPr>
          <w:rFonts w:eastAsia="Calibri"/>
          <w:color w:val="000000" w:themeColor="text1"/>
          <w:sz w:val="22"/>
          <w:szCs w:val="22"/>
          <w:lang w:eastAsia="en-US"/>
        </w:rPr>
        <w:t>Zamawiający będzie oceniał oferty według następujących kryteriów:</w:t>
      </w:r>
    </w:p>
    <w:p w14:paraId="655122C0" w14:textId="77777777" w:rsidR="000D410E" w:rsidRPr="000D410E" w:rsidRDefault="000D410E" w:rsidP="000D410E">
      <w:pPr>
        <w:tabs>
          <w:tab w:val="left" w:pos="851"/>
        </w:tabs>
        <w:spacing w:before="120" w:after="120"/>
        <w:jc w:val="both"/>
        <w:outlineLvl w:val="1"/>
        <w:rPr>
          <w:bCs/>
          <w:iCs/>
          <w:color w:val="000000" w:themeColor="text1"/>
          <w:sz w:val="22"/>
          <w:szCs w:val="22"/>
        </w:rPr>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6F045B" w:rsidRPr="000D410E" w14:paraId="0B6529D2" w14:textId="77777777" w:rsidTr="008C0167">
        <w:trPr>
          <w:trHeight w:val="170"/>
        </w:trPr>
        <w:tc>
          <w:tcPr>
            <w:tcW w:w="2323" w:type="dxa"/>
            <w:shd w:val="clear" w:color="auto" w:fill="FFFFFF"/>
            <w:vAlign w:val="center"/>
          </w:tcPr>
          <w:p w14:paraId="74AF07BF" w14:textId="77777777" w:rsidR="000D410E" w:rsidRPr="000D410E" w:rsidRDefault="000D410E" w:rsidP="000D410E">
            <w:pPr>
              <w:spacing w:before="120" w:after="120"/>
              <w:jc w:val="center"/>
              <w:outlineLvl w:val="1"/>
              <w:rPr>
                <w:b/>
                <w:bCs/>
                <w:iCs/>
                <w:color w:val="000000" w:themeColor="text1"/>
                <w:sz w:val="22"/>
                <w:szCs w:val="22"/>
              </w:rPr>
            </w:pPr>
            <w:r w:rsidRPr="000D410E">
              <w:rPr>
                <w:b/>
                <w:bCs/>
                <w:iCs/>
                <w:color w:val="000000" w:themeColor="text1"/>
                <w:sz w:val="22"/>
                <w:szCs w:val="22"/>
              </w:rPr>
              <w:t>Nr kryterium</w:t>
            </w:r>
          </w:p>
        </w:tc>
        <w:tc>
          <w:tcPr>
            <w:tcW w:w="3259" w:type="dxa"/>
            <w:shd w:val="clear" w:color="auto" w:fill="FFFFFF"/>
            <w:vAlign w:val="center"/>
          </w:tcPr>
          <w:p w14:paraId="79C92F15" w14:textId="77777777" w:rsidR="000D410E" w:rsidRPr="000D410E" w:rsidRDefault="000D410E" w:rsidP="000D410E">
            <w:pPr>
              <w:spacing w:before="120" w:after="120"/>
              <w:jc w:val="center"/>
              <w:outlineLvl w:val="1"/>
              <w:rPr>
                <w:b/>
                <w:bCs/>
                <w:iCs/>
                <w:color w:val="000000" w:themeColor="text1"/>
                <w:sz w:val="22"/>
                <w:szCs w:val="22"/>
              </w:rPr>
            </w:pPr>
            <w:r w:rsidRPr="000D410E">
              <w:rPr>
                <w:b/>
                <w:bCs/>
                <w:iCs/>
                <w:color w:val="000000" w:themeColor="text1"/>
                <w:sz w:val="22"/>
                <w:szCs w:val="22"/>
              </w:rPr>
              <w:t>Kryterium</w:t>
            </w:r>
          </w:p>
        </w:tc>
        <w:tc>
          <w:tcPr>
            <w:tcW w:w="1562" w:type="dxa"/>
            <w:shd w:val="clear" w:color="auto" w:fill="FFFFFF"/>
            <w:vAlign w:val="center"/>
          </w:tcPr>
          <w:p w14:paraId="36202CD8" w14:textId="77777777" w:rsidR="000D410E" w:rsidRPr="000D410E" w:rsidRDefault="000D410E" w:rsidP="000D410E">
            <w:pPr>
              <w:spacing w:before="120" w:after="120"/>
              <w:jc w:val="center"/>
              <w:outlineLvl w:val="1"/>
              <w:rPr>
                <w:b/>
                <w:bCs/>
                <w:iCs/>
                <w:color w:val="000000" w:themeColor="text1"/>
                <w:sz w:val="22"/>
                <w:szCs w:val="22"/>
              </w:rPr>
            </w:pPr>
            <w:r w:rsidRPr="000D410E">
              <w:rPr>
                <w:b/>
                <w:bCs/>
                <w:color w:val="000000" w:themeColor="text1"/>
                <w:sz w:val="22"/>
                <w:szCs w:val="22"/>
              </w:rPr>
              <w:t>Waga [%]</w:t>
            </w:r>
          </w:p>
        </w:tc>
      </w:tr>
      <w:tr w:rsidR="006F045B" w:rsidRPr="000D410E" w14:paraId="1F6A0489" w14:textId="77777777" w:rsidTr="008C0167">
        <w:trPr>
          <w:trHeight w:val="170"/>
        </w:trPr>
        <w:tc>
          <w:tcPr>
            <w:tcW w:w="2323" w:type="dxa"/>
            <w:vAlign w:val="center"/>
          </w:tcPr>
          <w:p w14:paraId="43021E7A"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1</w:t>
            </w:r>
          </w:p>
        </w:tc>
        <w:tc>
          <w:tcPr>
            <w:tcW w:w="3259" w:type="dxa"/>
            <w:vAlign w:val="center"/>
          </w:tcPr>
          <w:p w14:paraId="43580935"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Cena</w:t>
            </w:r>
          </w:p>
        </w:tc>
        <w:tc>
          <w:tcPr>
            <w:tcW w:w="1562" w:type="dxa"/>
            <w:vAlign w:val="center"/>
          </w:tcPr>
          <w:p w14:paraId="23661CC2"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60</w:t>
            </w:r>
          </w:p>
        </w:tc>
      </w:tr>
      <w:tr w:rsidR="006F045B" w:rsidRPr="000D410E" w14:paraId="6A7CA669" w14:textId="77777777" w:rsidTr="008C0167">
        <w:trPr>
          <w:trHeight w:val="170"/>
        </w:trPr>
        <w:tc>
          <w:tcPr>
            <w:tcW w:w="2323" w:type="dxa"/>
            <w:vAlign w:val="center"/>
          </w:tcPr>
          <w:p w14:paraId="413CCF3D"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w:t>
            </w:r>
          </w:p>
        </w:tc>
        <w:tc>
          <w:tcPr>
            <w:tcW w:w="3259" w:type="dxa"/>
            <w:vAlign w:val="center"/>
          </w:tcPr>
          <w:p w14:paraId="54E73E56"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Czas reakcji na CITO</w:t>
            </w:r>
          </w:p>
        </w:tc>
        <w:tc>
          <w:tcPr>
            <w:tcW w:w="1562" w:type="dxa"/>
            <w:vAlign w:val="center"/>
          </w:tcPr>
          <w:p w14:paraId="464F47A7"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20</w:t>
            </w:r>
          </w:p>
        </w:tc>
      </w:tr>
      <w:tr w:rsidR="006F045B" w:rsidRPr="000D410E" w14:paraId="57A46CBD" w14:textId="77777777" w:rsidTr="008C0167">
        <w:trPr>
          <w:trHeight w:val="170"/>
        </w:trPr>
        <w:tc>
          <w:tcPr>
            <w:tcW w:w="2323" w:type="dxa"/>
            <w:vAlign w:val="center"/>
          </w:tcPr>
          <w:p w14:paraId="4B08F4B1"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3</w:t>
            </w:r>
          </w:p>
        </w:tc>
        <w:tc>
          <w:tcPr>
            <w:tcW w:w="3259" w:type="dxa"/>
            <w:vAlign w:val="center"/>
          </w:tcPr>
          <w:p w14:paraId="31A00F61"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Doświadczenie koordynatora</w:t>
            </w:r>
          </w:p>
        </w:tc>
        <w:tc>
          <w:tcPr>
            <w:tcW w:w="1562" w:type="dxa"/>
            <w:vAlign w:val="center"/>
          </w:tcPr>
          <w:p w14:paraId="647AD759"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15</w:t>
            </w:r>
          </w:p>
        </w:tc>
      </w:tr>
      <w:tr w:rsidR="006F045B" w:rsidRPr="000D410E" w14:paraId="7CAD46ED" w14:textId="77777777" w:rsidTr="008C0167">
        <w:trPr>
          <w:trHeight w:val="170"/>
        </w:trPr>
        <w:tc>
          <w:tcPr>
            <w:tcW w:w="2323" w:type="dxa"/>
            <w:vAlign w:val="center"/>
          </w:tcPr>
          <w:p w14:paraId="59EC6EB8"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4</w:t>
            </w:r>
          </w:p>
        </w:tc>
        <w:tc>
          <w:tcPr>
            <w:tcW w:w="3259" w:type="dxa"/>
            <w:vAlign w:val="center"/>
          </w:tcPr>
          <w:p w14:paraId="5E605D70" w14:textId="77777777" w:rsidR="000D410E" w:rsidRPr="000D410E" w:rsidRDefault="000D410E" w:rsidP="000D410E">
            <w:pPr>
              <w:spacing w:before="120" w:after="120"/>
              <w:outlineLvl w:val="1"/>
              <w:rPr>
                <w:iCs/>
                <w:color w:val="000000" w:themeColor="text1"/>
                <w:sz w:val="22"/>
                <w:szCs w:val="22"/>
              </w:rPr>
            </w:pPr>
            <w:r w:rsidRPr="000D410E">
              <w:rPr>
                <w:iCs/>
                <w:color w:val="000000" w:themeColor="text1"/>
                <w:sz w:val="22"/>
                <w:szCs w:val="22"/>
              </w:rPr>
              <w:t>Stawka czynszu za najem pomieszczeń – K*</w:t>
            </w:r>
          </w:p>
        </w:tc>
        <w:tc>
          <w:tcPr>
            <w:tcW w:w="1562" w:type="dxa"/>
            <w:vAlign w:val="center"/>
          </w:tcPr>
          <w:p w14:paraId="31ED6E4D" w14:textId="77777777" w:rsidR="000D410E" w:rsidRPr="000D410E" w:rsidRDefault="000D410E" w:rsidP="000D410E">
            <w:pPr>
              <w:spacing w:before="120" w:after="120"/>
              <w:jc w:val="center"/>
              <w:outlineLvl w:val="1"/>
              <w:rPr>
                <w:iCs/>
                <w:color w:val="000000" w:themeColor="text1"/>
                <w:sz w:val="22"/>
                <w:szCs w:val="22"/>
              </w:rPr>
            </w:pPr>
            <w:r w:rsidRPr="000D410E">
              <w:rPr>
                <w:iCs/>
                <w:color w:val="000000" w:themeColor="text1"/>
                <w:sz w:val="22"/>
                <w:szCs w:val="22"/>
              </w:rPr>
              <w:t>5</w:t>
            </w:r>
          </w:p>
        </w:tc>
      </w:tr>
    </w:tbl>
    <w:p w14:paraId="1E86F2D4" w14:textId="77777777" w:rsidR="000D410E" w:rsidRPr="000D410E" w:rsidRDefault="000D410E" w:rsidP="000D410E">
      <w:pPr>
        <w:tabs>
          <w:tab w:val="left" w:pos="851"/>
        </w:tabs>
        <w:spacing w:before="120" w:after="120"/>
        <w:jc w:val="both"/>
        <w:outlineLvl w:val="1"/>
        <w:rPr>
          <w:bCs/>
          <w:iCs/>
          <w:color w:val="000000" w:themeColor="text1"/>
          <w:sz w:val="22"/>
          <w:szCs w:val="22"/>
        </w:rPr>
      </w:pPr>
    </w:p>
    <w:p w14:paraId="3A1E64E4"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 Zamawiający wskazuje, że kryterium „</w:t>
      </w:r>
      <w:r w:rsidRPr="000D410E">
        <w:rPr>
          <w:b/>
          <w:iCs/>
          <w:color w:val="000000" w:themeColor="text1"/>
          <w:sz w:val="22"/>
          <w:szCs w:val="22"/>
        </w:rPr>
        <w:t>Stawka czynszu za najem pomieszczeń</w:t>
      </w:r>
      <w:r w:rsidRPr="000D410E">
        <w:rPr>
          <w:bCs/>
          <w:iCs/>
          <w:color w:val="000000" w:themeColor="text1"/>
          <w:sz w:val="22"/>
          <w:szCs w:val="22"/>
        </w:rPr>
        <w:t xml:space="preserve">” pozostaje </w:t>
      </w:r>
      <w:r w:rsidRPr="000D410E">
        <w:rPr>
          <w:bCs/>
          <w:iCs/>
          <w:color w:val="000000" w:themeColor="text1"/>
          <w:sz w:val="22"/>
          <w:szCs w:val="22"/>
        </w:rPr>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3B11494F" w14:textId="77777777" w:rsidR="000D410E" w:rsidRPr="000D410E" w:rsidRDefault="000D410E" w:rsidP="000D410E">
      <w:pPr>
        <w:tabs>
          <w:tab w:val="left" w:pos="851"/>
        </w:tabs>
        <w:spacing w:before="120" w:after="120"/>
        <w:jc w:val="both"/>
        <w:outlineLvl w:val="1"/>
        <w:rPr>
          <w:bCs/>
          <w:iCs/>
          <w:color w:val="000000" w:themeColor="text1"/>
          <w:sz w:val="22"/>
          <w:szCs w:val="22"/>
        </w:rPr>
      </w:pPr>
    </w:p>
    <w:p w14:paraId="2136244F" w14:textId="77777777" w:rsidR="000D410E" w:rsidRPr="000D410E" w:rsidRDefault="000D410E" w:rsidP="000D410E">
      <w:pPr>
        <w:tabs>
          <w:tab w:val="left" w:pos="851"/>
        </w:tabs>
        <w:spacing w:before="120" w:after="120"/>
        <w:jc w:val="center"/>
        <w:outlineLvl w:val="1"/>
        <w:rPr>
          <w:bCs/>
          <w:iCs/>
          <w:color w:val="000000" w:themeColor="text1"/>
          <w:sz w:val="22"/>
          <w:szCs w:val="22"/>
        </w:rPr>
      </w:pPr>
      <w:r w:rsidRPr="000D410E">
        <w:rPr>
          <w:bCs/>
          <w:iCs/>
          <w:color w:val="000000" w:themeColor="text1"/>
          <w:sz w:val="22"/>
          <w:szCs w:val="22"/>
        </w:rPr>
        <w:t>P=C+CR+D+K</w:t>
      </w:r>
    </w:p>
    <w:p w14:paraId="351B9E8D"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gdzie:</w:t>
      </w:r>
    </w:p>
    <w:p w14:paraId="7F9E555F"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P</w:t>
      </w:r>
      <w:r w:rsidRPr="000D410E">
        <w:rPr>
          <w:bCs/>
          <w:iCs/>
          <w:color w:val="000000" w:themeColor="text1"/>
          <w:sz w:val="22"/>
          <w:szCs w:val="22"/>
        </w:rPr>
        <w:t xml:space="preserve"> – łączna liczba punktów, </w:t>
      </w:r>
    </w:p>
    <w:p w14:paraId="783E08A8"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C</w:t>
      </w:r>
      <w:r w:rsidRPr="000D410E">
        <w:rPr>
          <w:bCs/>
          <w:iCs/>
          <w:color w:val="000000" w:themeColor="text1"/>
          <w:sz w:val="22"/>
          <w:szCs w:val="22"/>
        </w:rPr>
        <w:t xml:space="preserve"> – punkty za cenę (maks. 60 pkt), </w:t>
      </w:r>
    </w:p>
    <w:p w14:paraId="7EDF0BA4"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CR</w:t>
      </w:r>
      <w:r w:rsidRPr="000D410E">
        <w:rPr>
          <w:bCs/>
          <w:iCs/>
          <w:color w:val="000000" w:themeColor="text1"/>
          <w:sz w:val="22"/>
          <w:szCs w:val="22"/>
        </w:rPr>
        <w:t xml:space="preserve"> – punkty za czas reakcji CITO (maks. 20 pkt), </w:t>
      </w:r>
    </w:p>
    <w:p w14:paraId="4DCE8119"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t>D</w:t>
      </w:r>
      <w:r w:rsidRPr="000D410E">
        <w:rPr>
          <w:bCs/>
          <w:iCs/>
          <w:color w:val="000000" w:themeColor="text1"/>
          <w:sz w:val="22"/>
          <w:szCs w:val="22"/>
        </w:rPr>
        <w:t xml:space="preserve"> – punkty za doświadczenie koordynatora (maks. 15 pkt)</w:t>
      </w:r>
    </w:p>
    <w:p w14:paraId="063B72EE" w14:textId="77777777" w:rsidR="000D410E" w:rsidRPr="000D410E" w:rsidRDefault="000D410E" w:rsidP="000D410E">
      <w:pPr>
        <w:numPr>
          <w:ilvl w:val="0"/>
          <w:numId w:val="10"/>
        </w:numPr>
        <w:tabs>
          <w:tab w:val="left" w:pos="851"/>
        </w:tabs>
        <w:spacing w:before="120" w:after="120"/>
        <w:jc w:val="both"/>
        <w:outlineLvl w:val="1"/>
        <w:rPr>
          <w:bCs/>
          <w:iCs/>
          <w:color w:val="000000" w:themeColor="text1"/>
          <w:sz w:val="22"/>
          <w:szCs w:val="22"/>
        </w:rPr>
      </w:pPr>
      <w:r w:rsidRPr="000D410E">
        <w:rPr>
          <w:b/>
          <w:bCs/>
          <w:iCs/>
          <w:color w:val="000000" w:themeColor="text1"/>
          <w:sz w:val="22"/>
          <w:szCs w:val="22"/>
        </w:rPr>
        <w:lastRenderedPageBreak/>
        <w:t xml:space="preserve">K </w:t>
      </w:r>
      <w:r w:rsidRPr="000D410E">
        <w:rPr>
          <w:bCs/>
          <w:iCs/>
          <w:color w:val="000000" w:themeColor="text1"/>
          <w:sz w:val="22"/>
          <w:szCs w:val="22"/>
        </w:rPr>
        <w:t>- Stawka czynszu za najem pomieszczeń</w:t>
      </w:r>
    </w:p>
    <w:p w14:paraId="31B4B595" w14:textId="77777777" w:rsidR="000D410E" w:rsidRPr="000D410E" w:rsidRDefault="000D410E" w:rsidP="000D410E">
      <w:pPr>
        <w:tabs>
          <w:tab w:val="left" w:pos="851"/>
        </w:tabs>
        <w:spacing w:before="120" w:after="120"/>
        <w:jc w:val="both"/>
        <w:outlineLvl w:val="1"/>
        <w:rPr>
          <w:bCs/>
          <w:iCs/>
          <w:color w:val="000000" w:themeColor="text1"/>
          <w:sz w:val="22"/>
          <w:szCs w:val="22"/>
        </w:rPr>
      </w:pPr>
      <w:r w:rsidRPr="000D410E">
        <w:rPr>
          <w:bCs/>
          <w:iCs/>
          <w:color w:val="000000" w:themeColor="text1"/>
          <w:sz w:val="22"/>
          <w:szCs w:val="22"/>
        </w:rPr>
        <w:t xml:space="preserve">20.2 Punkty przyznawane za kryteria określone w pkt 20.1 będą obliczane i przyznawane </w:t>
      </w:r>
      <w:r w:rsidRPr="000D410E">
        <w:rPr>
          <w:bCs/>
          <w:iCs/>
          <w:color w:val="000000" w:themeColor="text1"/>
          <w:sz w:val="22"/>
          <w:szCs w:val="22"/>
        </w:rPr>
        <w:br/>
        <w:t xml:space="preserve">        w następujący sposób:</w:t>
      </w:r>
    </w:p>
    <w:tbl>
      <w:tblPr>
        <w:tblW w:w="0" w:type="auto"/>
        <w:tblInd w:w="959" w:type="dxa"/>
        <w:tblLayout w:type="fixed"/>
        <w:tblLook w:val="0000" w:firstRow="0" w:lastRow="0" w:firstColumn="0" w:lastColumn="0" w:noHBand="0" w:noVBand="0"/>
      </w:tblPr>
      <w:tblGrid>
        <w:gridCol w:w="1559"/>
        <w:gridCol w:w="5812"/>
      </w:tblGrid>
      <w:tr w:rsidR="006F045B" w:rsidRPr="000D410E" w14:paraId="6DAFE19B" w14:textId="77777777" w:rsidTr="008C0167">
        <w:tc>
          <w:tcPr>
            <w:tcW w:w="1559" w:type="dxa"/>
            <w:tcBorders>
              <w:top w:val="single" w:sz="4" w:space="0" w:color="000000"/>
              <w:left w:val="single" w:sz="4" w:space="0" w:color="000000"/>
              <w:bottom w:val="single" w:sz="4" w:space="0" w:color="000000"/>
              <w:right w:val="single" w:sz="4" w:space="0" w:color="000000"/>
            </w:tcBorders>
          </w:tcPr>
          <w:p w14:paraId="7CA6D38A"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270E611A" w14:textId="77777777" w:rsidR="000D410E" w:rsidRPr="000D410E" w:rsidRDefault="000D410E" w:rsidP="000D410E">
            <w:pPr>
              <w:suppressAutoHyphens/>
              <w:jc w:val="both"/>
              <w:rPr>
                <w:color w:val="000000" w:themeColor="text1"/>
                <w:sz w:val="22"/>
                <w:szCs w:val="22"/>
                <w:lang w:eastAsia="zh-CN"/>
              </w:rPr>
            </w:pPr>
            <w:r w:rsidRPr="000D410E">
              <w:rPr>
                <w:b/>
                <w:color w:val="000000" w:themeColor="text1"/>
                <w:sz w:val="22"/>
                <w:szCs w:val="22"/>
                <w:lang w:eastAsia="zh-CN"/>
              </w:rPr>
              <w:t>Wzór</w:t>
            </w:r>
          </w:p>
        </w:tc>
      </w:tr>
      <w:tr w:rsidR="006F045B" w:rsidRPr="000D410E" w14:paraId="07F1021F" w14:textId="77777777" w:rsidTr="008C0167">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F6EFC3C"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2FCF4644"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Cena – C</w:t>
            </w:r>
          </w:p>
          <w:p w14:paraId="3DC76895"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60%</w:t>
            </w:r>
          </w:p>
          <w:p w14:paraId="2603F9B7"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Liczba punktów = ( Cmin/Cof ) * 100 * waga</w:t>
            </w:r>
          </w:p>
          <w:p w14:paraId="018FB64E" w14:textId="77777777" w:rsidR="000D410E" w:rsidRPr="000D410E" w:rsidRDefault="000D410E" w:rsidP="000D410E">
            <w:pPr>
              <w:suppressAutoHyphens/>
              <w:jc w:val="both"/>
              <w:rPr>
                <w:color w:val="000000" w:themeColor="text1"/>
                <w:sz w:val="22"/>
                <w:szCs w:val="22"/>
                <w:lang w:eastAsia="zh-CN"/>
              </w:rPr>
            </w:pPr>
            <w:r w:rsidRPr="000D410E">
              <w:rPr>
                <w:color w:val="000000" w:themeColor="text1"/>
                <w:sz w:val="22"/>
                <w:szCs w:val="22"/>
                <w:lang w:eastAsia="zh-CN"/>
              </w:rPr>
              <w:t>gdzie:</w:t>
            </w:r>
          </w:p>
          <w:p w14:paraId="01517321"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r w:rsidRPr="000D410E">
              <w:rPr>
                <w:rFonts w:eastAsia="Calibri"/>
                <w:color w:val="000000" w:themeColor="text1"/>
                <w:sz w:val="22"/>
                <w:szCs w:val="22"/>
                <w:lang w:eastAsia="zh-CN"/>
              </w:rPr>
              <w:t>Cmin – najniższa cena brutto spośród wszystkich złożonych ofert,</w:t>
            </w:r>
          </w:p>
          <w:p w14:paraId="2CBA7396" w14:textId="77777777" w:rsidR="000D410E" w:rsidRPr="000D410E" w:rsidRDefault="000D410E" w:rsidP="000D410E">
            <w:pPr>
              <w:numPr>
                <w:ilvl w:val="0"/>
                <w:numId w:val="8"/>
              </w:numPr>
              <w:suppressAutoHyphens/>
              <w:spacing w:after="160" w:line="259" w:lineRule="auto"/>
              <w:ind w:left="353" w:hanging="283"/>
              <w:contextualSpacing/>
              <w:jc w:val="both"/>
              <w:rPr>
                <w:rFonts w:eastAsia="Calibri"/>
                <w:color w:val="000000" w:themeColor="text1"/>
                <w:sz w:val="22"/>
                <w:szCs w:val="22"/>
                <w:lang w:eastAsia="zh-CN"/>
              </w:rPr>
            </w:pPr>
            <w:r w:rsidRPr="000D410E">
              <w:rPr>
                <w:rFonts w:eastAsia="Calibri"/>
                <w:color w:val="000000" w:themeColor="text1"/>
                <w:sz w:val="22"/>
                <w:szCs w:val="22"/>
                <w:lang w:eastAsia="zh-CN"/>
              </w:rPr>
              <w:t>Cof – cena brutto badanej oferty.</w:t>
            </w:r>
          </w:p>
        </w:tc>
      </w:tr>
      <w:tr w:rsidR="006F045B" w:rsidRPr="000D410E" w14:paraId="543CC493"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3EB0211"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2</w:t>
            </w:r>
          </w:p>
        </w:tc>
        <w:tc>
          <w:tcPr>
            <w:tcW w:w="5812" w:type="dxa"/>
            <w:tcBorders>
              <w:top w:val="single" w:sz="4" w:space="0" w:color="000000"/>
              <w:left w:val="single" w:sz="4" w:space="0" w:color="000000"/>
              <w:bottom w:val="single" w:sz="4" w:space="0" w:color="000000"/>
              <w:right w:val="single" w:sz="4" w:space="0" w:color="000000"/>
            </w:tcBorders>
          </w:tcPr>
          <w:p w14:paraId="29BB1B1C"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Czas reakcji na zgłoszenie „CITO” (CR)</w:t>
            </w:r>
          </w:p>
          <w:p w14:paraId="0A0BC390"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20%</w:t>
            </w:r>
          </w:p>
          <w:p w14:paraId="005A1C3F"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1BFA4174" w14:textId="77777777" w:rsidR="000D410E" w:rsidRPr="000D410E" w:rsidRDefault="000D410E" w:rsidP="000D410E">
            <w:pPr>
              <w:suppressAutoHyphens/>
              <w:rPr>
                <w:color w:val="000000" w:themeColor="text1"/>
                <w:sz w:val="22"/>
                <w:szCs w:val="22"/>
                <w:lang w:eastAsia="zh-CN"/>
              </w:rPr>
            </w:pPr>
          </w:p>
          <w:p w14:paraId="6AADCB3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1) Maksymalny dopuszczalny przez Zamawiającego czas reakcji wynosi 20 minut. </w:t>
            </w:r>
          </w:p>
          <w:p w14:paraId="28590D0A" w14:textId="77777777" w:rsidR="000D410E" w:rsidRPr="000D410E" w:rsidRDefault="000D410E" w:rsidP="000D410E">
            <w:pPr>
              <w:suppressAutoHyphens/>
              <w:rPr>
                <w:color w:val="000000" w:themeColor="text1"/>
                <w:sz w:val="22"/>
                <w:szCs w:val="22"/>
                <w:lang w:eastAsia="zh-CN"/>
              </w:rPr>
            </w:pPr>
          </w:p>
          <w:p w14:paraId="7B56043B"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2) Zadeklarowanie w Formularzu Ofertowym czasu reakcji dłuższego niż 20 minut skutkować będzie odrzuceniem oferty na podstawie art. 226 ust. 1 pkt 5 ustawy Pzp jako niezgodnej z warunkami zamówienia.</w:t>
            </w:r>
          </w:p>
          <w:p w14:paraId="2DED5634" w14:textId="77777777" w:rsidR="000D410E" w:rsidRPr="000D410E" w:rsidRDefault="000D410E" w:rsidP="000D410E">
            <w:pPr>
              <w:suppressAutoHyphens/>
              <w:rPr>
                <w:color w:val="000000" w:themeColor="text1"/>
                <w:sz w:val="22"/>
                <w:szCs w:val="22"/>
                <w:lang w:eastAsia="zh-CN"/>
              </w:rPr>
            </w:pPr>
          </w:p>
          <w:p w14:paraId="0510CBA8"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7061996F" w14:textId="77777777" w:rsidR="000D410E" w:rsidRPr="000D410E" w:rsidRDefault="000D410E" w:rsidP="000D410E">
            <w:pPr>
              <w:suppressAutoHyphens/>
              <w:rPr>
                <w:b/>
                <w:bCs/>
                <w:color w:val="000000" w:themeColor="text1"/>
                <w:sz w:val="22"/>
                <w:szCs w:val="22"/>
                <w:u w:val="single"/>
                <w:lang w:eastAsia="zh-CN"/>
              </w:rPr>
            </w:pPr>
          </w:p>
          <w:p w14:paraId="6B483A5F" w14:textId="77777777" w:rsidR="000D410E" w:rsidRPr="000D410E" w:rsidRDefault="000D410E" w:rsidP="000D410E">
            <w:pPr>
              <w:suppressAutoHyphens/>
              <w:rPr>
                <w:color w:val="000000" w:themeColor="text1"/>
                <w:sz w:val="22"/>
                <w:szCs w:val="22"/>
                <w:lang w:val="x-none" w:eastAsia="zh-CN"/>
              </w:rPr>
            </w:pPr>
            <w:r w:rsidRPr="000D410E">
              <w:rPr>
                <w:b/>
                <w:bCs/>
                <w:color w:val="000000" w:themeColor="text1"/>
                <w:sz w:val="22"/>
                <w:szCs w:val="22"/>
                <w:u w:val="single"/>
                <w:lang w:eastAsia="zh-CN"/>
              </w:rPr>
              <w:t>Punkty zostaną przyznane poniżej:</w:t>
            </w:r>
          </w:p>
          <w:p w14:paraId="4CF442E0"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20 pkt</w:t>
            </w:r>
            <w:r w:rsidRPr="000D410E">
              <w:rPr>
                <w:color w:val="000000" w:themeColor="text1"/>
                <w:sz w:val="22"/>
                <w:szCs w:val="22"/>
                <w:lang w:eastAsia="zh-CN"/>
              </w:rPr>
              <w:t xml:space="preserve"> – czas reakcji do 10 minut, </w:t>
            </w:r>
          </w:p>
          <w:p w14:paraId="51B668A9" w14:textId="77777777" w:rsidR="000D410E" w:rsidRPr="000D410E" w:rsidRDefault="000D410E" w:rsidP="000D410E">
            <w:pPr>
              <w:suppressAutoHyphens/>
              <w:rPr>
                <w:color w:val="000000" w:themeColor="text1"/>
                <w:sz w:val="22"/>
                <w:szCs w:val="22"/>
                <w:lang w:eastAsia="zh-CN"/>
              </w:rPr>
            </w:pPr>
            <w:r w:rsidRPr="000D410E">
              <w:rPr>
                <w:b/>
                <w:bCs/>
                <w:color w:val="000000" w:themeColor="text1"/>
                <w:sz w:val="22"/>
                <w:szCs w:val="22"/>
                <w:lang w:eastAsia="zh-CN"/>
              </w:rPr>
              <w:t>10 pkt</w:t>
            </w:r>
            <w:r w:rsidRPr="000D410E">
              <w:rPr>
                <w:color w:val="000000" w:themeColor="text1"/>
                <w:sz w:val="22"/>
                <w:szCs w:val="22"/>
                <w:lang w:eastAsia="zh-CN"/>
              </w:rPr>
              <w:t xml:space="preserve"> – czas reakcji powyżej 10 minut do 15 minut włącznie, </w:t>
            </w:r>
          </w:p>
          <w:p w14:paraId="5DD9FAB4" w14:textId="77777777" w:rsidR="000D410E" w:rsidRPr="000D410E" w:rsidRDefault="000D410E" w:rsidP="000D410E">
            <w:pPr>
              <w:suppressAutoHyphens/>
              <w:rPr>
                <w:color w:val="000000" w:themeColor="text1"/>
                <w:sz w:val="22"/>
                <w:szCs w:val="22"/>
                <w:lang w:val="x-none" w:eastAsia="zh-CN"/>
              </w:rPr>
            </w:pPr>
            <w:r w:rsidRPr="000D410E">
              <w:rPr>
                <w:color w:val="000000" w:themeColor="text1"/>
                <w:sz w:val="22"/>
                <w:szCs w:val="22"/>
                <w:lang w:eastAsia="zh-CN"/>
              </w:rPr>
              <w:t xml:space="preserve"> </w:t>
            </w:r>
            <w:r w:rsidRPr="000D410E">
              <w:rPr>
                <w:b/>
                <w:bCs/>
                <w:color w:val="000000" w:themeColor="text1"/>
                <w:sz w:val="22"/>
                <w:szCs w:val="22"/>
                <w:lang w:eastAsia="zh-CN"/>
              </w:rPr>
              <w:t>0 pkt</w:t>
            </w:r>
            <w:r w:rsidRPr="000D410E">
              <w:rPr>
                <w:color w:val="000000" w:themeColor="text1"/>
                <w:sz w:val="22"/>
                <w:szCs w:val="22"/>
                <w:lang w:eastAsia="zh-CN"/>
              </w:rPr>
              <w:t xml:space="preserve"> – czas reakcji powyżej 15 minut do 20 minut włącznie (oraz w przypadku braku deklaracji)</w:t>
            </w:r>
          </w:p>
          <w:p w14:paraId="0E73A708" w14:textId="77777777" w:rsidR="000D410E" w:rsidRPr="000D410E" w:rsidRDefault="000D410E" w:rsidP="000D410E">
            <w:pPr>
              <w:suppressAutoHyphens/>
              <w:rPr>
                <w:color w:val="000000" w:themeColor="text1"/>
                <w:sz w:val="22"/>
                <w:szCs w:val="22"/>
                <w:lang w:val="x-none" w:eastAsia="zh-CN"/>
              </w:rPr>
            </w:pPr>
          </w:p>
          <w:p w14:paraId="05DB970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 xml:space="preserve">Maksymalna liczba punktów możliwa do uzyskania w tym kryterium wynosi </w:t>
            </w:r>
            <w:r w:rsidRPr="000D410E">
              <w:rPr>
                <w:b/>
                <w:bCs/>
                <w:color w:val="000000" w:themeColor="text1"/>
                <w:sz w:val="22"/>
                <w:szCs w:val="22"/>
                <w:lang w:eastAsia="zh-CN"/>
              </w:rPr>
              <w:t>20 pkt</w:t>
            </w:r>
            <w:r w:rsidRPr="000D410E">
              <w:rPr>
                <w:color w:val="000000" w:themeColor="text1"/>
                <w:sz w:val="22"/>
                <w:szCs w:val="22"/>
                <w:lang w:eastAsia="zh-CN"/>
              </w:rPr>
              <w:t>.</w:t>
            </w:r>
          </w:p>
        </w:tc>
      </w:tr>
      <w:tr w:rsidR="006F045B" w:rsidRPr="000D410E" w14:paraId="2E62C026"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3A4E129F" w14:textId="77777777" w:rsidR="000D410E" w:rsidRPr="000D410E" w:rsidRDefault="000D410E" w:rsidP="000D410E">
            <w:pPr>
              <w:suppressAutoHyphens/>
              <w:jc w:val="center"/>
              <w:rPr>
                <w:color w:val="000000" w:themeColor="text1"/>
                <w:sz w:val="22"/>
                <w:szCs w:val="22"/>
                <w:lang w:eastAsia="zh-CN"/>
              </w:rPr>
            </w:pPr>
            <w:r w:rsidRPr="000D410E">
              <w:rPr>
                <w:color w:val="000000" w:themeColor="text1"/>
                <w:sz w:val="22"/>
                <w:szCs w:val="22"/>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602D21B8" w14:textId="77777777" w:rsidR="000D410E" w:rsidRPr="000D410E" w:rsidRDefault="000D410E" w:rsidP="000D410E">
            <w:pPr>
              <w:suppressAutoHyphens/>
              <w:rPr>
                <w:b/>
                <w:bCs/>
                <w:color w:val="000000" w:themeColor="text1"/>
                <w:sz w:val="22"/>
                <w:szCs w:val="22"/>
                <w:u w:val="single"/>
                <w:lang w:eastAsia="zh-CN"/>
              </w:rPr>
            </w:pPr>
            <w:r w:rsidRPr="000D410E">
              <w:rPr>
                <w:b/>
                <w:bCs/>
                <w:color w:val="000000" w:themeColor="text1"/>
                <w:sz w:val="22"/>
                <w:szCs w:val="22"/>
                <w:u w:val="single"/>
                <w:lang w:eastAsia="zh-CN"/>
              </w:rPr>
              <w:t>Kwalifikacje zawodowe i doświadczenie koordynatora (D)</w:t>
            </w:r>
          </w:p>
          <w:p w14:paraId="3E738661" w14:textId="77777777" w:rsidR="000D410E" w:rsidRPr="000D410E" w:rsidRDefault="000D410E" w:rsidP="000D410E">
            <w:pPr>
              <w:suppressAutoHyphens/>
              <w:rPr>
                <w:color w:val="000000" w:themeColor="text1"/>
                <w:sz w:val="22"/>
                <w:szCs w:val="22"/>
                <w:lang w:eastAsia="zh-CN"/>
              </w:rPr>
            </w:pPr>
            <w:r w:rsidRPr="000D410E">
              <w:rPr>
                <w:color w:val="000000" w:themeColor="text1"/>
                <w:sz w:val="22"/>
                <w:szCs w:val="22"/>
                <w:lang w:eastAsia="zh-CN"/>
              </w:rPr>
              <w:t>Waga kryterium: 15%</w:t>
            </w:r>
          </w:p>
          <w:p w14:paraId="70F71EB6" w14:textId="77777777" w:rsidR="000D410E" w:rsidRPr="000D410E" w:rsidRDefault="000D410E" w:rsidP="000D410E">
            <w:pPr>
              <w:suppressAutoHyphens/>
              <w:rPr>
                <w:b/>
                <w:bCs/>
                <w:color w:val="000000" w:themeColor="text1"/>
                <w:sz w:val="22"/>
                <w:szCs w:val="22"/>
                <w:u w:val="single"/>
                <w:lang w:eastAsia="zh-CN"/>
              </w:rPr>
            </w:pPr>
          </w:p>
          <w:p w14:paraId="53622666" w14:textId="77777777" w:rsidR="000D410E" w:rsidRPr="000D410E" w:rsidRDefault="000D410E" w:rsidP="000D410E">
            <w:pPr>
              <w:suppressAutoHyphens/>
              <w:jc w:val="both"/>
              <w:rPr>
                <w:color w:val="000000" w:themeColor="text1"/>
                <w:sz w:val="22"/>
                <w:szCs w:val="22"/>
              </w:rPr>
            </w:pPr>
            <w:r w:rsidRPr="000D410E">
              <w:rPr>
                <w:color w:val="000000" w:themeColor="text1"/>
                <w:sz w:val="22"/>
                <w:szCs w:val="22"/>
              </w:rPr>
              <w:t xml:space="preserve">Ocenie podlega doświadczenie osoby wyznaczonej przez Wykonawcę do pełnienia funkcji Koordynatora/Kierownika obiektu (odpowiedzialnego za nadzór nad realizacją zamówienia), zdobyte przy wykonywaniu czynności nadzorczych lub koordynacyjnych w zakresie usług utrzymania </w:t>
            </w:r>
            <w:r w:rsidRPr="000D410E">
              <w:rPr>
                <w:color w:val="000000" w:themeColor="text1"/>
                <w:sz w:val="22"/>
                <w:szCs w:val="22"/>
              </w:rPr>
              <w:lastRenderedPageBreak/>
              <w:t>czystości i dezynfekcji w wielooddziałowych podmiotach leczniczych posiadających jednocześnie: Blok Operacyjny, Oddział Intensywnej Terapii (OIT) oraz Szpitalny Oddział Ratunkowy (SOR).</w:t>
            </w:r>
          </w:p>
          <w:p w14:paraId="776801AD" w14:textId="77777777" w:rsidR="000D410E" w:rsidRPr="000D410E" w:rsidRDefault="000D410E" w:rsidP="000D410E">
            <w:pPr>
              <w:suppressAutoHyphens/>
              <w:jc w:val="both"/>
              <w:rPr>
                <w:color w:val="000000" w:themeColor="text1"/>
                <w:sz w:val="22"/>
                <w:szCs w:val="22"/>
              </w:rPr>
            </w:pPr>
          </w:p>
          <w:p w14:paraId="6C1535E4" w14:textId="77777777" w:rsidR="000D410E" w:rsidRPr="000D410E" w:rsidRDefault="000D410E" w:rsidP="000D410E">
            <w:pPr>
              <w:numPr>
                <w:ilvl w:val="1"/>
                <w:numId w:val="7"/>
              </w:numPr>
              <w:suppressAutoHyphens/>
              <w:spacing w:after="160" w:line="259" w:lineRule="auto"/>
              <w:ind w:left="211" w:hanging="211"/>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04C16956"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 przypadku jednoczesnego nadzorowania usług w więcej niż jednym podmiocie leczniczym w tym samym okresie (nachodzenie na siebie okresów), okres ten zostanie zaliczony przez Zamawiającego tylko jeden raz.</w:t>
            </w:r>
          </w:p>
          <w:p w14:paraId="0AF2C550" w14:textId="77777777" w:rsidR="000D410E" w:rsidRPr="000D410E" w:rsidRDefault="000D410E" w:rsidP="000D410E">
            <w:pPr>
              <w:numPr>
                <w:ilvl w:val="1"/>
                <w:numId w:val="7"/>
              </w:numPr>
              <w:suppressAutoHyphens/>
              <w:spacing w:after="160" w:line="259" w:lineRule="auto"/>
              <w:ind w:left="353" w:hanging="283"/>
              <w:contextualSpacing/>
              <w:jc w:val="both"/>
              <w:rPr>
                <w:rFonts w:eastAsia="Calibri"/>
                <w:color w:val="000000" w:themeColor="text1"/>
                <w:sz w:val="22"/>
                <w:szCs w:val="22"/>
                <w:lang w:eastAsia="en-US"/>
              </w:rPr>
            </w:pPr>
            <w:r w:rsidRPr="000D410E">
              <w:rPr>
                <w:rFonts w:eastAsia="Calibri"/>
                <w:color w:val="000000" w:themeColor="text1"/>
                <w:sz w:val="22"/>
                <w:szCs w:val="22"/>
                <w:lang w:eastAsia="en-US"/>
              </w:rPr>
              <w:t>W przypadku braku doprecyzowania (niewypełnienia) w Formularzu Ofertowym dokładnego okresu doświadczenia, przy jednoczesnym potwierdzeniu spełniania warunku udziału w postępowaniu, Zamawiający przyzna ofercie 0 punktów w niniejszym kryterium.</w:t>
            </w:r>
          </w:p>
          <w:p w14:paraId="1E8842F7" w14:textId="77777777" w:rsidR="000D410E" w:rsidRPr="000D410E" w:rsidRDefault="000D410E" w:rsidP="000D410E">
            <w:pPr>
              <w:suppressAutoHyphens/>
              <w:rPr>
                <w:b/>
                <w:bCs/>
                <w:color w:val="000000" w:themeColor="text1"/>
                <w:sz w:val="22"/>
                <w:szCs w:val="22"/>
                <w:u w:val="single"/>
                <w:lang w:eastAsia="zh-CN"/>
              </w:rPr>
            </w:pPr>
          </w:p>
          <w:p w14:paraId="6C7DBA58" w14:textId="77777777" w:rsidR="000D410E" w:rsidRPr="000D410E" w:rsidRDefault="000D410E" w:rsidP="000D410E">
            <w:pPr>
              <w:suppressAutoHyphens/>
              <w:rPr>
                <w:b/>
                <w:bCs/>
                <w:color w:val="000000" w:themeColor="text1"/>
                <w:sz w:val="22"/>
                <w:szCs w:val="22"/>
                <w:u w:val="single"/>
                <w:lang w:eastAsia="zh-CN"/>
              </w:rPr>
            </w:pPr>
            <w:r w:rsidRPr="000D410E">
              <w:rPr>
                <w:color w:val="000000" w:themeColor="text1"/>
                <w:sz w:val="22"/>
                <w:szCs w:val="22"/>
              </w:rPr>
              <w:t>Punkty zostaną przyznane w następujący sposób:</w:t>
            </w:r>
            <w:r w:rsidRPr="000D410E">
              <w:rPr>
                <w:color w:val="000000" w:themeColor="text1"/>
                <w:sz w:val="22"/>
                <w:szCs w:val="22"/>
              </w:rPr>
              <w:br/>
            </w:r>
            <w:r w:rsidRPr="000D410E">
              <w:rPr>
                <w:b/>
                <w:bCs/>
                <w:color w:val="000000" w:themeColor="text1"/>
                <w:sz w:val="22"/>
                <w:szCs w:val="22"/>
              </w:rPr>
              <w:t>15 pkt</w:t>
            </w:r>
            <w:r w:rsidRPr="000D410E">
              <w:rPr>
                <w:color w:val="000000" w:themeColor="text1"/>
                <w:sz w:val="22"/>
                <w:szCs w:val="22"/>
              </w:rPr>
              <w:t xml:space="preserve"> – doświadczenie </w:t>
            </w:r>
            <w:r w:rsidRPr="000D410E">
              <w:rPr>
                <w:b/>
                <w:bCs/>
                <w:color w:val="000000" w:themeColor="text1"/>
                <w:sz w:val="22"/>
                <w:szCs w:val="22"/>
              </w:rPr>
              <w:t>powyżej 48 miesięcy</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7 pkt</w:t>
            </w:r>
            <w:r w:rsidRPr="000D410E">
              <w:rPr>
                <w:color w:val="000000" w:themeColor="text1"/>
                <w:sz w:val="22"/>
                <w:szCs w:val="22"/>
              </w:rPr>
              <w:t xml:space="preserve"> – doświadczenie </w:t>
            </w:r>
            <w:r w:rsidRPr="000D410E">
              <w:rPr>
                <w:b/>
                <w:bCs/>
                <w:color w:val="000000" w:themeColor="text1"/>
                <w:sz w:val="22"/>
                <w:szCs w:val="22"/>
              </w:rPr>
              <w:t>powyżej 24 miesięcy do 48 miesięcy włącznie</w:t>
            </w:r>
            <w:r w:rsidRPr="000D410E">
              <w:rPr>
                <w:color w:val="000000" w:themeColor="text1"/>
                <w:sz w:val="22"/>
                <w:szCs w:val="22"/>
              </w:rPr>
              <w:t>,</w:t>
            </w:r>
            <w:r w:rsidRPr="000D410E">
              <w:rPr>
                <w:color w:val="000000" w:themeColor="text1"/>
                <w:sz w:val="22"/>
                <w:szCs w:val="22"/>
              </w:rPr>
              <w:br/>
            </w:r>
            <w:r w:rsidRPr="000D410E">
              <w:rPr>
                <w:b/>
                <w:bCs/>
                <w:color w:val="000000" w:themeColor="text1"/>
                <w:sz w:val="22"/>
                <w:szCs w:val="22"/>
              </w:rPr>
              <w:t>0 pkt</w:t>
            </w:r>
            <w:r w:rsidRPr="000D410E">
              <w:rPr>
                <w:color w:val="000000" w:themeColor="text1"/>
                <w:sz w:val="22"/>
                <w:szCs w:val="22"/>
              </w:rPr>
              <w:t xml:space="preserve"> – doświadczenie </w:t>
            </w:r>
            <w:r w:rsidRPr="000D410E">
              <w:rPr>
                <w:b/>
                <w:bCs/>
                <w:color w:val="000000" w:themeColor="text1"/>
                <w:sz w:val="22"/>
                <w:szCs w:val="22"/>
              </w:rPr>
              <w:t>od 12 miesięcy (minimalny wymagany przez Zamawiającego okres) do 24 miesięcy włącznie (lub brak deklaracji powyżej progu minimalnego)</w:t>
            </w:r>
            <w:r w:rsidRPr="000D410E">
              <w:rPr>
                <w:color w:val="000000" w:themeColor="text1"/>
                <w:sz w:val="22"/>
                <w:szCs w:val="22"/>
              </w:rPr>
              <w:t>.</w:t>
            </w:r>
            <w:r w:rsidRPr="000D410E">
              <w:rPr>
                <w:color w:val="000000" w:themeColor="text1"/>
                <w:sz w:val="22"/>
                <w:szCs w:val="22"/>
              </w:rPr>
              <w:br/>
            </w:r>
            <w:r w:rsidRPr="000D410E">
              <w:rPr>
                <w:color w:val="000000" w:themeColor="text1"/>
                <w:sz w:val="22"/>
                <w:szCs w:val="22"/>
              </w:rPr>
              <w:br/>
              <w:t xml:space="preserve">Maksymalna liczba punktów możliwa do uzyskania w tym kryterium wynosi </w:t>
            </w:r>
            <w:r w:rsidRPr="000D410E">
              <w:rPr>
                <w:b/>
                <w:bCs/>
                <w:color w:val="000000" w:themeColor="text1"/>
                <w:sz w:val="22"/>
                <w:szCs w:val="22"/>
              </w:rPr>
              <w:t>15 pkt</w:t>
            </w:r>
            <w:r w:rsidRPr="000D410E">
              <w:rPr>
                <w:color w:val="000000" w:themeColor="text1"/>
                <w:sz w:val="22"/>
                <w:szCs w:val="22"/>
              </w:rPr>
              <w:t>.</w:t>
            </w:r>
          </w:p>
        </w:tc>
      </w:tr>
      <w:tr w:rsidR="006F045B" w:rsidRPr="000D410E" w14:paraId="148638DC" w14:textId="77777777" w:rsidTr="008C0167">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1D724727" w14:textId="77777777" w:rsidR="000D410E" w:rsidRPr="000D410E" w:rsidRDefault="000D410E" w:rsidP="000D410E">
            <w:pPr>
              <w:suppressAutoHyphens/>
              <w:jc w:val="center"/>
              <w:rPr>
                <w:color w:val="000000" w:themeColor="text1"/>
                <w:sz w:val="22"/>
                <w:szCs w:val="22"/>
                <w:lang w:eastAsia="zh-CN"/>
              </w:rPr>
            </w:pPr>
            <w:bookmarkStart w:id="3" w:name="_Hlk237437992"/>
            <w:r w:rsidRPr="000D410E">
              <w:rPr>
                <w:color w:val="000000" w:themeColor="text1"/>
                <w:sz w:val="22"/>
                <w:szCs w:val="22"/>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4420525F" w14:textId="77777777" w:rsidR="000D410E" w:rsidRPr="000D410E" w:rsidRDefault="000D410E" w:rsidP="000D410E">
            <w:pPr>
              <w:spacing w:before="100" w:beforeAutospacing="1" w:after="100" w:afterAutospacing="1"/>
              <w:outlineLvl w:val="0"/>
              <w:rPr>
                <w:b/>
                <w:bCs/>
                <w:color w:val="000000" w:themeColor="text1"/>
                <w:kern w:val="36"/>
                <w:sz w:val="22"/>
                <w:szCs w:val="22"/>
                <w:u w:val="single"/>
              </w:rPr>
            </w:pPr>
            <w:bookmarkStart w:id="4" w:name="_Hlk237437931"/>
            <w:r w:rsidRPr="000D410E">
              <w:rPr>
                <w:b/>
                <w:bCs/>
                <w:color w:val="000000" w:themeColor="text1"/>
                <w:kern w:val="36"/>
                <w:sz w:val="22"/>
                <w:szCs w:val="22"/>
                <w:u w:val="single"/>
              </w:rPr>
              <w:t>Stawka czynszu za najem pomieszczeń – K</w:t>
            </w:r>
          </w:p>
          <w:bookmarkEnd w:id="4"/>
          <w:p w14:paraId="2704F0FD" w14:textId="77777777" w:rsidR="000D410E" w:rsidRPr="000D410E" w:rsidRDefault="000D410E" w:rsidP="000D410E">
            <w:pPr>
              <w:spacing w:before="100" w:beforeAutospacing="1" w:after="100" w:afterAutospacing="1"/>
              <w:rPr>
                <w:color w:val="000000" w:themeColor="text1"/>
                <w:sz w:val="22"/>
                <w:szCs w:val="22"/>
              </w:rPr>
            </w:pPr>
            <w:r w:rsidRPr="000D410E">
              <w:rPr>
                <w:b/>
                <w:bCs/>
                <w:color w:val="000000" w:themeColor="text1"/>
                <w:sz w:val="22"/>
                <w:szCs w:val="22"/>
              </w:rPr>
              <w:t>Waga kryterium: 5%</w:t>
            </w:r>
          </w:p>
          <w:p w14:paraId="039DD1A9" w14:textId="77777777" w:rsidR="000D410E" w:rsidRPr="000D410E" w:rsidRDefault="000D410E" w:rsidP="000D410E">
            <w:pPr>
              <w:spacing w:before="100" w:beforeAutospacing="1" w:after="100" w:afterAutospacing="1"/>
              <w:jc w:val="both"/>
              <w:rPr>
                <w:color w:val="000000" w:themeColor="text1"/>
                <w:sz w:val="22"/>
                <w:szCs w:val="22"/>
              </w:rPr>
            </w:pPr>
            <w:r w:rsidRPr="000D410E">
              <w:rPr>
                <w:color w:val="000000" w:themeColor="text1"/>
                <w:sz w:val="22"/>
                <w:szCs w:val="22"/>
              </w:rPr>
              <w:t xml:space="preserve">Ocenie podlega zaoferowana przez Wykonawcę </w:t>
            </w:r>
            <w:r w:rsidRPr="000D410E">
              <w:rPr>
                <w:b/>
                <w:bCs/>
                <w:color w:val="000000" w:themeColor="text1"/>
                <w:sz w:val="22"/>
                <w:szCs w:val="22"/>
              </w:rPr>
              <w:t>miesięczna stawka czynszu netto za 1 m² powierzchni pomieszczeń</w:t>
            </w:r>
            <w:r w:rsidRPr="000D410E">
              <w:rPr>
                <w:color w:val="000000" w:themeColor="text1"/>
                <w:sz w:val="22"/>
                <w:szCs w:val="22"/>
              </w:rPr>
              <w:t xml:space="preserve"> przeznaczonych do użytkowania przez Wykonawcę na potrzeby realizacji zamówienia, wskazanych w umowie najmu stanowiącej Załącznik nr 15 do SWZ.</w:t>
            </w:r>
          </w:p>
          <w:p w14:paraId="5880F944"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Powierzchnia pomieszczeń objętych najmem wynosi łącznie </w:t>
            </w:r>
            <w:r w:rsidRPr="000D410E">
              <w:rPr>
                <w:b/>
                <w:bCs/>
                <w:color w:val="000000" w:themeColor="text1"/>
                <w:sz w:val="22"/>
                <w:szCs w:val="22"/>
              </w:rPr>
              <w:t>131,83 m²</w:t>
            </w:r>
            <w:r w:rsidRPr="000D410E">
              <w:rPr>
                <w:color w:val="000000" w:themeColor="text1"/>
                <w:sz w:val="22"/>
                <w:szCs w:val="22"/>
              </w:rPr>
              <w:t>.</w:t>
            </w:r>
          </w:p>
          <w:p w14:paraId="66E77A5F"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Minimalna stawka czynszu za 1 m² powierzchni najmu wynosi </w:t>
            </w:r>
            <w:r w:rsidRPr="000D410E">
              <w:rPr>
                <w:b/>
                <w:bCs/>
                <w:color w:val="000000" w:themeColor="text1"/>
                <w:sz w:val="22"/>
                <w:szCs w:val="22"/>
              </w:rPr>
              <w:t>45,00 zł netto miesięcznie</w:t>
            </w:r>
            <w:r w:rsidRPr="000D410E">
              <w:rPr>
                <w:color w:val="000000" w:themeColor="text1"/>
                <w:sz w:val="22"/>
                <w:szCs w:val="22"/>
              </w:rPr>
              <w:t>.</w:t>
            </w:r>
          </w:p>
          <w:p w14:paraId="594E7217"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Stawka niższa niż </w:t>
            </w:r>
            <w:r w:rsidRPr="000D410E">
              <w:rPr>
                <w:b/>
                <w:bCs/>
                <w:color w:val="000000" w:themeColor="text1"/>
                <w:sz w:val="22"/>
                <w:szCs w:val="22"/>
              </w:rPr>
              <w:t>45,00 zł netto/m² miesięcznie</w:t>
            </w:r>
            <w:r w:rsidRPr="000D410E">
              <w:rPr>
                <w:color w:val="000000" w:themeColor="text1"/>
                <w:sz w:val="22"/>
                <w:szCs w:val="22"/>
              </w:rPr>
              <w:t xml:space="preserve"> jest niedopuszczalna.</w:t>
            </w:r>
          </w:p>
          <w:p w14:paraId="317BC58E" w14:textId="77777777" w:rsidR="000D410E" w:rsidRPr="000D410E" w:rsidRDefault="000D410E" w:rsidP="000D410E">
            <w:pPr>
              <w:spacing w:before="100" w:beforeAutospacing="1" w:after="100" w:afterAutospacing="1"/>
              <w:outlineLvl w:val="2"/>
              <w:rPr>
                <w:b/>
                <w:bCs/>
                <w:color w:val="000000" w:themeColor="text1"/>
                <w:sz w:val="22"/>
                <w:szCs w:val="22"/>
              </w:rPr>
            </w:pPr>
            <w:r w:rsidRPr="000D410E">
              <w:rPr>
                <w:b/>
                <w:bCs/>
                <w:color w:val="000000" w:themeColor="text1"/>
                <w:sz w:val="22"/>
                <w:szCs w:val="22"/>
              </w:rPr>
              <w:lastRenderedPageBreak/>
              <w:t>Sposób przyznawania punktów</w:t>
            </w:r>
            <w:r w:rsidRPr="000D410E">
              <w:rPr>
                <w:color w:val="000000" w:themeColor="text1"/>
                <w:sz w:val="22"/>
                <w:szCs w:val="22"/>
              </w:rPr>
              <w:t>:</w:t>
            </w:r>
          </w:p>
          <w:p w14:paraId="7456B352"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45,00 zł netto/m²</w:t>
            </w:r>
            <w:r w:rsidRPr="000D410E">
              <w:rPr>
                <w:color w:val="000000" w:themeColor="text1"/>
                <w:sz w:val="22"/>
                <w:szCs w:val="22"/>
              </w:rPr>
              <w:t xml:space="preserve"> – </w:t>
            </w:r>
            <w:r w:rsidRPr="000D410E">
              <w:rPr>
                <w:b/>
                <w:bCs/>
                <w:color w:val="000000" w:themeColor="text1"/>
                <w:sz w:val="22"/>
                <w:szCs w:val="22"/>
              </w:rPr>
              <w:t>0 pkt</w:t>
            </w:r>
            <w:r w:rsidRPr="000D410E">
              <w:rPr>
                <w:color w:val="000000" w:themeColor="text1"/>
                <w:sz w:val="22"/>
                <w:szCs w:val="22"/>
              </w:rPr>
              <w:t xml:space="preserve">, </w:t>
            </w:r>
          </w:p>
          <w:p w14:paraId="3D2A4FB8"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45,00 zł do 55,00 zł netto/m²</w:t>
            </w:r>
            <w:r w:rsidRPr="000D410E">
              <w:rPr>
                <w:color w:val="000000" w:themeColor="text1"/>
                <w:sz w:val="22"/>
                <w:szCs w:val="22"/>
              </w:rPr>
              <w:t xml:space="preserve"> – </w:t>
            </w:r>
            <w:r w:rsidRPr="000D410E">
              <w:rPr>
                <w:b/>
                <w:bCs/>
                <w:color w:val="000000" w:themeColor="text1"/>
                <w:sz w:val="22"/>
                <w:szCs w:val="22"/>
              </w:rPr>
              <w:t>1 pkt</w:t>
            </w:r>
            <w:r w:rsidRPr="000D410E">
              <w:rPr>
                <w:color w:val="000000" w:themeColor="text1"/>
                <w:sz w:val="22"/>
                <w:szCs w:val="22"/>
              </w:rPr>
              <w:t xml:space="preserve">, </w:t>
            </w:r>
          </w:p>
          <w:p w14:paraId="1B41144C"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55,00 zł do 65,00 zł netto/m²</w:t>
            </w:r>
            <w:r w:rsidRPr="000D410E">
              <w:rPr>
                <w:color w:val="000000" w:themeColor="text1"/>
                <w:sz w:val="22"/>
                <w:szCs w:val="22"/>
              </w:rPr>
              <w:t xml:space="preserve"> – </w:t>
            </w:r>
            <w:r w:rsidRPr="000D410E">
              <w:rPr>
                <w:b/>
                <w:bCs/>
                <w:color w:val="000000" w:themeColor="text1"/>
                <w:sz w:val="22"/>
                <w:szCs w:val="22"/>
              </w:rPr>
              <w:t>2 pkt</w:t>
            </w:r>
            <w:r w:rsidRPr="000D410E">
              <w:rPr>
                <w:color w:val="000000" w:themeColor="text1"/>
                <w:sz w:val="22"/>
                <w:szCs w:val="22"/>
              </w:rPr>
              <w:t xml:space="preserve">, </w:t>
            </w:r>
          </w:p>
          <w:p w14:paraId="2AB461E8"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65,00 zł do 75,00 zł netto/m²</w:t>
            </w:r>
            <w:r w:rsidRPr="000D410E">
              <w:rPr>
                <w:color w:val="000000" w:themeColor="text1"/>
                <w:sz w:val="22"/>
                <w:szCs w:val="22"/>
              </w:rPr>
              <w:t xml:space="preserve"> – </w:t>
            </w:r>
            <w:r w:rsidRPr="000D410E">
              <w:rPr>
                <w:b/>
                <w:bCs/>
                <w:color w:val="000000" w:themeColor="text1"/>
                <w:sz w:val="22"/>
                <w:szCs w:val="22"/>
              </w:rPr>
              <w:t>3 pkt</w:t>
            </w:r>
            <w:r w:rsidRPr="000D410E">
              <w:rPr>
                <w:color w:val="000000" w:themeColor="text1"/>
                <w:sz w:val="22"/>
                <w:szCs w:val="22"/>
              </w:rPr>
              <w:t xml:space="preserve">, </w:t>
            </w:r>
          </w:p>
          <w:p w14:paraId="651CC0E5"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75,00 zł do 85,00 zł netto/m²</w:t>
            </w:r>
            <w:r w:rsidRPr="000D410E">
              <w:rPr>
                <w:color w:val="000000" w:themeColor="text1"/>
                <w:sz w:val="22"/>
                <w:szCs w:val="22"/>
              </w:rPr>
              <w:t xml:space="preserve"> – </w:t>
            </w:r>
            <w:r w:rsidRPr="000D410E">
              <w:rPr>
                <w:b/>
                <w:bCs/>
                <w:color w:val="000000" w:themeColor="text1"/>
                <w:sz w:val="22"/>
                <w:szCs w:val="22"/>
              </w:rPr>
              <w:t>4 pkt</w:t>
            </w:r>
            <w:r w:rsidRPr="000D410E">
              <w:rPr>
                <w:color w:val="000000" w:themeColor="text1"/>
                <w:sz w:val="22"/>
                <w:szCs w:val="22"/>
              </w:rPr>
              <w:t xml:space="preserve">, </w:t>
            </w:r>
          </w:p>
          <w:p w14:paraId="1B20F333" w14:textId="77777777" w:rsidR="000D410E" w:rsidRPr="000D410E" w:rsidRDefault="000D410E" w:rsidP="000D410E">
            <w:pPr>
              <w:numPr>
                <w:ilvl w:val="0"/>
                <w:numId w:val="11"/>
              </w:numPr>
              <w:spacing w:before="100" w:beforeAutospacing="1" w:after="100" w:afterAutospacing="1"/>
              <w:rPr>
                <w:color w:val="000000" w:themeColor="text1"/>
                <w:sz w:val="22"/>
                <w:szCs w:val="22"/>
              </w:rPr>
            </w:pPr>
            <w:r w:rsidRPr="000D410E">
              <w:rPr>
                <w:b/>
                <w:bCs/>
                <w:color w:val="000000" w:themeColor="text1"/>
                <w:sz w:val="22"/>
                <w:szCs w:val="22"/>
              </w:rPr>
              <w:t>powyżej 85,00 zł netto/m²</w:t>
            </w:r>
            <w:r w:rsidRPr="000D410E">
              <w:rPr>
                <w:color w:val="000000" w:themeColor="text1"/>
                <w:sz w:val="22"/>
                <w:szCs w:val="22"/>
              </w:rPr>
              <w:t xml:space="preserve"> – </w:t>
            </w:r>
            <w:r w:rsidRPr="000D410E">
              <w:rPr>
                <w:b/>
                <w:bCs/>
                <w:color w:val="000000" w:themeColor="text1"/>
                <w:sz w:val="22"/>
                <w:szCs w:val="22"/>
              </w:rPr>
              <w:t>5 pkt</w:t>
            </w:r>
            <w:r w:rsidRPr="000D410E">
              <w:rPr>
                <w:color w:val="000000" w:themeColor="text1"/>
                <w:sz w:val="22"/>
                <w:szCs w:val="22"/>
              </w:rPr>
              <w:t xml:space="preserve">. </w:t>
            </w:r>
          </w:p>
          <w:p w14:paraId="5A1EB57B" w14:textId="77777777" w:rsidR="000D410E" w:rsidRPr="000D410E" w:rsidRDefault="000D410E" w:rsidP="000D410E">
            <w:pPr>
              <w:spacing w:before="100" w:beforeAutospacing="1" w:after="100" w:afterAutospacing="1"/>
              <w:rPr>
                <w:color w:val="000000" w:themeColor="text1"/>
                <w:sz w:val="22"/>
                <w:szCs w:val="22"/>
              </w:rPr>
            </w:pPr>
            <w:r w:rsidRPr="000D410E">
              <w:rPr>
                <w:color w:val="000000" w:themeColor="text1"/>
                <w:sz w:val="22"/>
                <w:szCs w:val="22"/>
              </w:rPr>
              <w:t xml:space="preserve">Maksymalna liczba punktów możliwa do uzyskania w tym kryterium wynosi </w:t>
            </w:r>
            <w:r w:rsidRPr="000D410E">
              <w:rPr>
                <w:b/>
                <w:bCs/>
                <w:color w:val="000000" w:themeColor="text1"/>
                <w:sz w:val="22"/>
                <w:szCs w:val="22"/>
              </w:rPr>
              <w:t>5 pkt</w:t>
            </w:r>
            <w:r w:rsidRPr="000D410E">
              <w:rPr>
                <w:color w:val="000000" w:themeColor="text1"/>
                <w:sz w:val="22"/>
                <w:szCs w:val="22"/>
              </w:rPr>
              <w:t>.</w:t>
            </w:r>
          </w:p>
          <w:p w14:paraId="6725143C" w14:textId="77777777" w:rsidR="000D410E" w:rsidRPr="000D410E" w:rsidRDefault="000D410E" w:rsidP="000D410E">
            <w:pPr>
              <w:suppressAutoHyphens/>
              <w:rPr>
                <w:b/>
                <w:bCs/>
                <w:color w:val="000000" w:themeColor="text1"/>
                <w:sz w:val="22"/>
                <w:szCs w:val="22"/>
                <w:u w:val="single"/>
                <w:lang w:eastAsia="zh-CN"/>
              </w:rPr>
            </w:pPr>
            <w:r w:rsidRPr="000D410E">
              <w:rPr>
                <w:color w:val="000000" w:themeColor="text1"/>
                <w:sz w:val="22"/>
                <w:szCs w:val="22"/>
              </w:rPr>
              <w:t>*Stawka czynszu zaoferowana przez Wykonawcę będzie obowiązywała przez okres realizacji zamówienia na zasadach określonych w Załączniku nr 15 do SWZ – Umowie najmu.</w:t>
            </w:r>
          </w:p>
        </w:tc>
      </w:tr>
      <w:bookmarkEnd w:id="3"/>
    </w:tbl>
    <w:p w14:paraId="3E6D26A9" w14:textId="77777777" w:rsidR="000D410E" w:rsidRPr="00CC6FAD" w:rsidRDefault="000D410E" w:rsidP="000D410E">
      <w:pPr>
        <w:tabs>
          <w:tab w:val="left" w:pos="851"/>
        </w:tabs>
        <w:spacing w:before="120" w:after="120"/>
        <w:jc w:val="both"/>
        <w:outlineLvl w:val="1"/>
        <w:rPr>
          <w:b/>
          <w:iCs/>
          <w:color w:val="000000" w:themeColor="text1"/>
          <w:sz w:val="22"/>
          <w:szCs w:val="22"/>
        </w:rPr>
      </w:pPr>
    </w:p>
    <w:p w14:paraId="5A47AAB9" w14:textId="0703442D" w:rsidR="00CC6FAD" w:rsidRPr="006F045B" w:rsidRDefault="000D410E" w:rsidP="000D410E">
      <w:pPr>
        <w:numPr>
          <w:ilvl w:val="0"/>
          <w:numId w:val="12"/>
        </w:numPr>
        <w:spacing w:line="360" w:lineRule="auto"/>
        <w:jc w:val="both"/>
        <w:rPr>
          <w:color w:val="000000" w:themeColor="text1"/>
          <w:sz w:val="22"/>
          <w:szCs w:val="22"/>
        </w:rPr>
      </w:pPr>
      <w:r w:rsidRPr="006F045B">
        <w:rPr>
          <w:color w:val="000000" w:themeColor="text1"/>
          <w:sz w:val="22"/>
          <w:szCs w:val="22"/>
        </w:rPr>
        <w:t>Dodatkowo dodaje Załącznik nr 29 – Informacja o pracownikach</w:t>
      </w:r>
    </w:p>
    <w:p w14:paraId="7BDDB4C7" w14:textId="2AD593AB" w:rsidR="000D410E" w:rsidRPr="006F045B" w:rsidRDefault="000D410E" w:rsidP="000D410E">
      <w:pPr>
        <w:spacing w:line="360" w:lineRule="auto"/>
        <w:ind w:left="1070"/>
        <w:jc w:val="both"/>
        <w:rPr>
          <w:color w:val="000000" w:themeColor="text1"/>
          <w:sz w:val="22"/>
          <w:szCs w:val="22"/>
        </w:rPr>
      </w:pPr>
      <w:r w:rsidRPr="006F045B">
        <w:rPr>
          <w:color w:val="000000" w:themeColor="text1"/>
          <w:sz w:val="22"/>
          <w:szCs w:val="22"/>
        </w:rPr>
        <w:t>Rozdział II załącznika nr 1 – Opis przedmiotu zamówienia</w:t>
      </w:r>
    </w:p>
    <w:p w14:paraId="69C420E7" w14:textId="242F1E0E" w:rsidR="000D410E" w:rsidRPr="006F045B" w:rsidRDefault="000D410E" w:rsidP="000D410E">
      <w:pPr>
        <w:pStyle w:val="Akapitzlist"/>
        <w:numPr>
          <w:ilvl w:val="2"/>
          <w:numId w:val="4"/>
        </w:numPr>
        <w:spacing w:after="0" w:line="240" w:lineRule="auto"/>
        <w:ind w:left="1134" w:hanging="425"/>
        <w:jc w:val="both"/>
        <w:rPr>
          <w:rFonts w:ascii="Times New Roman" w:hAnsi="Times New Roman"/>
          <w:color w:val="000000" w:themeColor="text1"/>
        </w:rPr>
      </w:pPr>
      <w:r w:rsidRPr="006F045B">
        <w:rPr>
          <w:rFonts w:ascii="Times New Roman" w:hAnsi="Times New Roman"/>
          <w:color w:val="000000" w:themeColor="text1"/>
        </w:rPr>
        <w:t>OGÓLNY ZAKRES OBOWIĄZKÓW I ODPOWIEDZIALNOŚCI WYKONAWCY</w:t>
      </w:r>
    </w:p>
    <w:p w14:paraId="4B8FC1C2" w14:textId="356E767B" w:rsidR="000D410E" w:rsidRPr="006F045B" w:rsidRDefault="000D410E" w:rsidP="000D410E">
      <w:pPr>
        <w:pStyle w:val="Akapitzlist"/>
        <w:spacing w:after="0" w:line="240" w:lineRule="auto"/>
        <w:ind w:left="2160"/>
        <w:jc w:val="both"/>
        <w:rPr>
          <w:rFonts w:ascii="Times New Roman" w:hAnsi="Times New Roman"/>
          <w:color w:val="000000" w:themeColor="text1"/>
        </w:rPr>
      </w:pPr>
      <w:r w:rsidRPr="006F045B">
        <w:rPr>
          <w:rFonts w:ascii="Times New Roman" w:hAnsi="Times New Roman"/>
          <w:b/>
          <w:bCs/>
          <w:color w:val="000000" w:themeColor="text1"/>
        </w:rPr>
        <w:t xml:space="preserve"> </w:t>
      </w:r>
    </w:p>
    <w:p w14:paraId="2A0892A9" w14:textId="45F9D0C3" w:rsidR="000D410E" w:rsidRPr="006F045B" w:rsidRDefault="000D410E" w:rsidP="000D410E">
      <w:pPr>
        <w:spacing w:line="360" w:lineRule="auto"/>
        <w:ind w:left="1070"/>
        <w:jc w:val="both"/>
        <w:rPr>
          <w:b/>
          <w:bCs/>
          <w:color w:val="000000" w:themeColor="text1"/>
          <w:sz w:val="22"/>
          <w:szCs w:val="22"/>
        </w:rPr>
      </w:pPr>
      <w:r w:rsidRPr="006F045B">
        <w:rPr>
          <w:b/>
          <w:bCs/>
          <w:color w:val="000000" w:themeColor="text1"/>
          <w:sz w:val="22"/>
          <w:szCs w:val="22"/>
        </w:rPr>
        <w:t>Było:</w:t>
      </w:r>
    </w:p>
    <w:p w14:paraId="32A5721D" w14:textId="77777777" w:rsidR="0006695C" w:rsidRDefault="000D410E" w:rsidP="0006695C">
      <w:pPr>
        <w:pStyle w:val="Akapitzlist"/>
        <w:spacing w:after="0" w:line="240" w:lineRule="auto"/>
        <w:ind w:left="644"/>
        <w:jc w:val="both"/>
        <w:rPr>
          <w:rFonts w:ascii="Times New Roman" w:hAnsi="Times New Roman"/>
          <w:color w:val="000000" w:themeColor="text1"/>
        </w:rPr>
      </w:pPr>
      <w:r w:rsidRPr="006F045B">
        <w:rPr>
          <w:rFonts w:ascii="Times New Roman" w:hAnsi="Times New Roman"/>
          <w:color w:val="000000" w:themeColor="text1"/>
        </w:rPr>
        <w:t>„36. Wykonawca jest zobowiązany do przejęcia od Zamawiającego części zakładu pracy, w tym 72 pracowników w trybie art. 23¹ Kodeksu Pracy, którzy do tej pory wykonywali zakres usług będących przedmiotem zamówienia. Informacje szczegółowe dotyczące warunków przejęcia części zakładu pracy, z powodu ochrony poufnego ich charakteru zostaną udostępnione zainteresowanym w sposób wskazany w SWZ. „</w:t>
      </w:r>
    </w:p>
    <w:p w14:paraId="7147A98A" w14:textId="77777777" w:rsidR="0006695C" w:rsidRDefault="0006695C" w:rsidP="0006695C">
      <w:pPr>
        <w:pStyle w:val="Akapitzlist"/>
        <w:spacing w:after="0" w:line="240" w:lineRule="auto"/>
        <w:ind w:left="644"/>
        <w:jc w:val="both"/>
        <w:rPr>
          <w:rFonts w:ascii="Times New Roman" w:hAnsi="Times New Roman"/>
          <w:color w:val="000000" w:themeColor="text1"/>
        </w:rPr>
      </w:pPr>
    </w:p>
    <w:p w14:paraId="771D917F" w14:textId="101784A0" w:rsidR="00CC6FAD" w:rsidRPr="0006695C" w:rsidRDefault="000D410E" w:rsidP="0006695C">
      <w:pPr>
        <w:pStyle w:val="Akapitzlist"/>
        <w:spacing w:after="0" w:line="240" w:lineRule="auto"/>
        <w:ind w:left="644" w:firstLine="490"/>
        <w:jc w:val="both"/>
        <w:rPr>
          <w:rFonts w:ascii="Times New Roman" w:hAnsi="Times New Roman"/>
          <w:color w:val="000000" w:themeColor="text1"/>
        </w:rPr>
      </w:pPr>
      <w:r w:rsidRPr="006F045B">
        <w:rPr>
          <w:rFonts w:ascii="Times New Roman" w:hAnsi="Times New Roman"/>
          <w:b/>
          <w:bCs/>
          <w:color w:val="000000" w:themeColor="text1"/>
        </w:rPr>
        <w:t xml:space="preserve">Jest: </w:t>
      </w:r>
    </w:p>
    <w:p w14:paraId="5A14B0C7" w14:textId="292EB949" w:rsidR="000D410E" w:rsidRPr="006F045B" w:rsidRDefault="000D410E" w:rsidP="000D410E">
      <w:pPr>
        <w:pStyle w:val="Akapitzlist"/>
        <w:spacing w:after="0" w:line="240" w:lineRule="auto"/>
        <w:ind w:left="644"/>
        <w:jc w:val="both"/>
        <w:rPr>
          <w:rFonts w:ascii="Times New Roman" w:hAnsi="Times New Roman"/>
          <w:color w:val="000000" w:themeColor="text1"/>
        </w:rPr>
      </w:pPr>
      <w:r w:rsidRPr="006F045B">
        <w:rPr>
          <w:rFonts w:ascii="Times New Roman" w:hAnsi="Times New Roman"/>
          <w:b/>
          <w:bCs/>
          <w:color w:val="000000" w:themeColor="text1"/>
        </w:rPr>
        <w:t>„</w:t>
      </w:r>
      <w:r w:rsidRPr="006F045B">
        <w:rPr>
          <w:rFonts w:ascii="Times New Roman" w:hAnsi="Times New Roman"/>
          <w:color w:val="000000" w:themeColor="text1"/>
        </w:rPr>
        <w:t>36. Wykonawca jest zobowiązany do przejęcia od Zamawiającego części zakładu pracy, w tym 73 pracowników, w trybie art. 23¹ Kodeksu pracy, którzy do tej pory wykonywali zakres usług będących przedmiotem zamówienia Szczegółowe, zanonimizowane dane dotyczące warunków zatrudnienia i uprawnień pracowniczych przejmowanych pracowników, niezbędne do kalkulacji ceny oferty, zawiera Załącznik nr 29 do SWZ – Informacja o pracownikach. Zasady przekazania i przejęcia pracowników określa projekt Porozumienia stanowiący Załącznik nr 17 do SWZ.”</w:t>
      </w:r>
    </w:p>
    <w:p w14:paraId="7D9C805E" w14:textId="77777777" w:rsidR="000D410E" w:rsidRPr="006F045B" w:rsidRDefault="000D410E" w:rsidP="000D410E">
      <w:pPr>
        <w:pStyle w:val="Akapitzlist"/>
        <w:spacing w:after="0" w:line="240" w:lineRule="auto"/>
        <w:ind w:left="644"/>
        <w:jc w:val="both"/>
        <w:rPr>
          <w:rFonts w:ascii="Times New Roman" w:hAnsi="Times New Roman"/>
          <w:color w:val="000000" w:themeColor="text1"/>
        </w:rPr>
      </w:pPr>
    </w:p>
    <w:p w14:paraId="6244AC29" w14:textId="704555CB" w:rsidR="006F045B" w:rsidRPr="006F045B" w:rsidRDefault="000D410E" w:rsidP="000D410E">
      <w:pPr>
        <w:pStyle w:val="Akapitzlist"/>
        <w:numPr>
          <w:ilvl w:val="0"/>
          <w:numId w:val="12"/>
        </w:numPr>
        <w:spacing w:after="0" w:line="276" w:lineRule="auto"/>
        <w:jc w:val="both"/>
        <w:rPr>
          <w:rFonts w:ascii="Times New Roman" w:hAnsi="Times New Roman"/>
          <w:color w:val="000000" w:themeColor="text1"/>
        </w:rPr>
      </w:pPr>
      <w:r w:rsidRPr="006F045B">
        <w:rPr>
          <w:rFonts w:ascii="Times New Roman" w:hAnsi="Times New Roman"/>
          <w:color w:val="000000" w:themeColor="text1"/>
        </w:rPr>
        <w:t>IV OBOWIĄZKI I UPRAWNIENIA ZAMAWIAJĄCEGO</w:t>
      </w:r>
      <w:r w:rsidR="006F045B" w:rsidRPr="006F045B">
        <w:rPr>
          <w:rFonts w:ascii="Times New Roman" w:hAnsi="Times New Roman"/>
          <w:color w:val="000000" w:themeColor="text1"/>
        </w:rPr>
        <w:t xml:space="preserve"> – Opis przedmiotu zamówienia</w:t>
      </w:r>
    </w:p>
    <w:p w14:paraId="527560F0" w14:textId="35C02498" w:rsidR="000D410E" w:rsidRPr="006F045B" w:rsidRDefault="000D410E" w:rsidP="000D410E">
      <w:pPr>
        <w:spacing w:line="276" w:lineRule="auto"/>
        <w:ind w:left="1070"/>
        <w:jc w:val="both"/>
        <w:rPr>
          <w:b/>
          <w:bCs/>
          <w:color w:val="000000" w:themeColor="text1"/>
          <w:sz w:val="22"/>
          <w:szCs w:val="22"/>
        </w:rPr>
      </w:pPr>
    </w:p>
    <w:p w14:paraId="6D0553DB" w14:textId="77777777" w:rsidR="006F045B" w:rsidRPr="006F045B" w:rsidRDefault="006F045B" w:rsidP="006F045B">
      <w:pPr>
        <w:spacing w:line="276" w:lineRule="auto"/>
        <w:ind w:firstLine="709"/>
        <w:jc w:val="both"/>
        <w:rPr>
          <w:color w:val="000000" w:themeColor="text1"/>
          <w:sz w:val="22"/>
          <w:szCs w:val="22"/>
        </w:rPr>
      </w:pPr>
      <w:r w:rsidRPr="006F045B">
        <w:rPr>
          <w:color w:val="000000" w:themeColor="text1"/>
          <w:sz w:val="22"/>
          <w:szCs w:val="22"/>
        </w:rPr>
        <w:t>W pkt. 12 :</w:t>
      </w:r>
    </w:p>
    <w:p w14:paraId="3C10A52C" w14:textId="77777777" w:rsidR="006F045B" w:rsidRPr="006F045B" w:rsidRDefault="006F045B" w:rsidP="006F045B">
      <w:pPr>
        <w:spacing w:line="276" w:lineRule="auto"/>
        <w:ind w:firstLine="709"/>
        <w:jc w:val="both"/>
        <w:rPr>
          <w:b/>
          <w:bCs/>
          <w:color w:val="000000" w:themeColor="text1"/>
          <w:sz w:val="22"/>
          <w:szCs w:val="22"/>
        </w:rPr>
      </w:pPr>
    </w:p>
    <w:p w14:paraId="2075A6F8" w14:textId="77777777" w:rsidR="006F045B" w:rsidRPr="006F045B" w:rsidRDefault="006F045B" w:rsidP="006F045B">
      <w:pPr>
        <w:spacing w:line="276" w:lineRule="auto"/>
        <w:ind w:firstLine="709"/>
        <w:jc w:val="both"/>
        <w:rPr>
          <w:b/>
          <w:bCs/>
          <w:color w:val="000000" w:themeColor="text1"/>
          <w:sz w:val="22"/>
          <w:szCs w:val="22"/>
        </w:rPr>
      </w:pPr>
      <w:r w:rsidRPr="006F045B">
        <w:rPr>
          <w:b/>
          <w:bCs/>
          <w:color w:val="000000" w:themeColor="text1"/>
          <w:sz w:val="22"/>
          <w:szCs w:val="22"/>
        </w:rPr>
        <w:t xml:space="preserve">Było: </w:t>
      </w:r>
    </w:p>
    <w:p w14:paraId="3EAF6DAF" w14:textId="0FADFAA8" w:rsidR="00CC6FAD" w:rsidRPr="006F045B" w:rsidRDefault="006F045B" w:rsidP="006F045B">
      <w:pPr>
        <w:spacing w:line="276" w:lineRule="auto"/>
        <w:ind w:firstLine="709"/>
        <w:jc w:val="both"/>
        <w:rPr>
          <w:b/>
          <w:bCs/>
          <w:color w:val="000000" w:themeColor="text1"/>
          <w:sz w:val="22"/>
          <w:szCs w:val="22"/>
        </w:rPr>
      </w:pPr>
      <w:r w:rsidRPr="006F045B">
        <w:rPr>
          <w:b/>
          <w:bCs/>
          <w:color w:val="000000" w:themeColor="text1"/>
          <w:sz w:val="22"/>
          <w:szCs w:val="22"/>
        </w:rPr>
        <w:t xml:space="preserve"> </w:t>
      </w:r>
    </w:p>
    <w:p w14:paraId="399B43C5" w14:textId="77777777" w:rsidR="006F045B" w:rsidRPr="006F045B" w:rsidRDefault="006F045B" w:rsidP="006F045B">
      <w:pPr>
        <w:spacing w:line="23" w:lineRule="atLeast"/>
        <w:ind w:left="709"/>
        <w:jc w:val="both"/>
        <w:rPr>
          <w:color w:val="000000" w:themeColor="text1"/>
          <w:sz w:val="22"/>
          <w:szCs w:val="22"/>
        </w:rPr>
      </w:pPr>
      <w:r w:rsidRPr="006F045B">
        <w:rPr>
          <w:color w:val="000000" w:themeColor="text1"/>
          <w:sz w:val="22"/>
          <w:szCs w:val="22"/>
        </w:rPr>
        <w:t xml:space="preserve">Pomieszczenia przekazane do użytkowania pomniejszają powierzchnię obiektów obje tych wykonywaniem usługi. </w:t>
      </w:r>
    </w:p>
    <w:p w14:paraId="30369913" w14:textId="77777777" w:rsidR="006F045B" w:rsidRPr="006F045B" w:rsidRDefault="006F045B" w:rsidP="006F045B">
      <w:pPr>
        <w:spacing w:line="23" w:lineRule="atLeast"/>
        <w:ind w:firstLine="709"/>
        <w:jc w:val="both"/>
        <w:rPr>
          <w:b/>
          <w:bCs/>
          <w:color w:val="000000" w:themeColor="text1"/>
          <w:sz w:val="22"/>
          <w:szCs w:val="22"/>
        </w:rPr>
      </w:pPr>
    </w:p>
    <w:p w14:paraId="50D52D05" w14:textId="0AD2ECC1" w:rsidR="00CC6FAD" w:rsidRPr="006F045B" w:rsidRDefault="006F045B" w:rsidP="006F045B">
      <w:pPr>
        <w:spacing w:line="23" w:lineRule="atLeast"/>
        <w:ind w:firstLine="709"/>
        <w:jc w:val="both"/>
        <w:rPr>
          <w:b/>
          <w:bCs/>
          <w:color w:val="000000" w:themeColor="text1"/>
          <w:sz w:val="22"/>
          <w:szCs w:val="22"/>
        </w:rPr>
      </w:pPr>
      <w:r w:rsidRPr="006F045B">
        <w:rPr>
          <w:b/>
          <w:bCs/>
          <w:color w:val="000000" w:themeColor="text1"/>
          <w:sz w:val="22"/>
          <w:szCs w:val="22"/>
        </w:rPr>
        <w:t xml:space="preserve">Jest: </w:t>
      </w:r>
    </w:p>
    <w:p w14:paraId="5FF473DD"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lastRenderedPageBreak/>
        <w:t xml:space="preserve">Pomieszczenia przekazane do użytkowania pomniejszają powierzchnię obiektów obje tych wykonywaniem usługi. </w:t>
      </w:r>
    </w:p>
    <w:p w14:paraId="21B6544D" w14:textId="59B92BB8" w:rsidR="006F045B" w:rsidRPr="006F045B" w:rsidRDefault="006F045B" w:rsidP="006F045B">
      <w:pPr>
        <w:tabs>
          <w:tab w:val="left" w:pos="142"/>
        </w:tabs>
        <w:suppressAutoHyphens/>
        <w:ind w:left="709"/>
        <w:jc w:val="both"/>
        <w:rPr>
          <w:color w:val="000000" w:themeColor="text1"/>
          <w:sz w:val="22"/>
          <w:szCs w:val="22"/>
        </w:rPr>
      </w:pPr>
      <w:r w:rsidRPr="006F045B">
        <w:rPr>
          <w:color w:val="000000" w:themeColor="text1"/>
          <w:sz w:val="22"/>
          <w:szCs w:val="22"/>
        </w:rPr>
        <w:t xml:space="preserve">Zasady użytkowania pomieszczeń zostały określone w umowie najmu stanowiącej </w:t>
      </w:r>
      <w:r w:rsidRPr="006F045B">
        <w:rPr>
          <w:b/>
          <w:bCs/>
          <w:i/>
          <w:iCs/>
          <w:color w:val="000000" w:themeColor="text1"/>
          <w:sz w:val="22"/>
          <w:szCs w:val="22"/>
        </w:rPr>
        <w:t>załącznik nr 15</w:t>
      </w:r>
      <w:r w:rsidRPr="006F045B">
        <w:rPr>
          <w:color w:val="000000" w:themeColor="text1"/>
          <w:sz w:val="22"/>
          <w:szCs w:val="22"/>
        </w:rPr>
        <w:t xml:space="preserve"> </w:t>
      </w:r>
      <w:r w:rsidRPr="006F045B">
        <w:rPr>
          <w:b/>
          <w:bCs/>
          <w:i/>
          <w:iCs/>
          <w:color w:val="000000" w:themeColor="text1"/>
          <w:sz w:val="22"/>
          <w:szCs w:val="22"/>
        </w:rPr>
        <w:t>do SWZ.</w:t>
      </w:r>
      <w:r w:rsidRPr="006F045B">
        <w:rPr>
          <w:color w:val="000000" w:themeColor="text1"/>
          <w:sz w:val="22"/>
          <w:szCs w:val="22"/>
        </w:rPr>
        <w:t xml:space="preserve"> Minimalna stawka z 1 m</w:t>
      </w:r>
      <w:r w:rsidRPr="006F045B">
        <w:rPr>
          <w:color w:val="000000" w:themeColor="text1"/>
          <w:sz w:val="22"/>
          <w:szCs w:val="22"/>
          <w:vertAlign w:val="superscript"/>
        </w:rPr>
        <w:t>2</w:t>
      </w:r>
      <w:r w:rsidRPr="006F045B">
        <w:rPr>
          <w:color w:val="000000" w:themeColor="text1"/>
          <w:sz w:val="22"/>
          <w:szCs w:val="22"/>
        </w:rPr>
        <w:t xml:space="preserve"> powierzchni najmu pomieszczeń o których mowa w § 1 ust. 2 lit. a) – f) umowy najmu nie może być niższa niż 45,00 zł netto zgodnie z Zarządzeniem nr 94/2026 Dyrektora Szpitala Miejskiego Specjalistycznego i. Gabriela Narutowicza w Krakowie z dnia 3 kwietnia 2026 r. w sprawie ustalenia minimalnej stawki czynszu za 1 m</w:t>
      </w:r>
      <w:r w:rsidRPr="006F045B">
        <w:rPr>
          <w:color w:val="000000" w:themeColor="text1"/>
          <w:sz w:val="22"/>
          <w:szCs w:val="22"/>
          <w:vertAlign w:val="superscript"/>
        </w:rPr>
        <w:t xml:space="preserve">2 </w:t>
      </w:r>
      <w:r w:rsidRPr="006F045B">
        <w:rPr>
          <w:color w:val="000000" w:themeColor="text1"/>
          <w:sz w:val="22"/>
          <w:szCs w:val="22"/>
        </w:rPr>
        <w:t xml:space="preserve">wynajmowanej lub wydzierżawianej nieruchomości w Szpitalu Miejskim Specjalistycznym im. Gabriela Narutowicza w Krakowie. </w:t>
      </w:r>
    </w:p>
    <w:p w14:paraId="2C0163EC" w14:textId="77777777" w:rsidR="006F045B" w:rsidRPr="006F045B" w:rsidRDefault="006F045B" w:rsidP="006F045B">
      <w:pPr>
        <w:tabs>
          <w:tab w:val="left" w:pos="142"/>
        </w:tabs>
        <w:suppressAutoHyphens/>
        <w:ind w:left="709"/>
        <w:jc w:val="both"/>
        <w:rPr>
          <w:color w:val="000000" w:themeColor="text1"/>
          <w:sz w:val="22"/>
          <w:szCs w:val="22"/>
        </w:rPr>
      </w:pPr>
    </w:p>
    <w:p w14:paraId="5AC4D44C" w14:textId="70A1A3E2" w:rsidR="006F045B" w:rsidRPr="006F045B" w:rsidRDefault="006F045B" w:rsidP="006F045B">
      <w:pPr>
        <w:numPr>
          <w:ilvl w:val="0"/>
          <w:numId w:val="12"/>
        </w:numPr>
        <w:tabs>
          <w:tab w:val="left" w:pos="142"/>
        </w:tabs>
        <w:suppressAutoHyphens/>
        <w:jc w:val="both"/>
        <w:rPr>
          <w:color w:val="000000" w:themeColor="text1"/>
          <w:sz w:val="22"/>
          <w:szCs w:val="22"/>
        </w:rPr>
      </w:pPr>
      <w:r w:rsidRPr="006F045B">
        <w:rPr>
          <w:color w:val="000000" w:themeColor="text1"/>
          <w:sz w:val="22"/>
          <w:szCs w:val="22"/>
        </w:rPr>
        <w:t>Załącznik nr 18 – Formularz ofertowy</w:t>
      </w:r>
    </w:p>
    <w:p w14:paraId="591825F0" w14:textId="77777777" w:rsidR="006F045B" w:rsidRPr="006F045B" w:rsidRDefault="006F045B" w:rsidP="006F045B">
      <w:pPr>
        <w:tabs>
          <w:tab w:val="left" w:pos="142"/>
        </w:tabs>
        <w:suppressAutoHyphens/>
        <w:ind w:left="1070"/>
        <w:jc w:val="both"/>
        <w:rPr>
          <w:color w:val="000000" w:themeColor="text1"/>
          <w:sz w:val="22"/>
          <w:szCs w:val="22"/>
        </w:rPr>
      </w:pPr>
    </w:p>
    <w:p w14:paraId="208570A5" w14:textId="0B43DA32" w:rsidR="006F045B" w:rsidRPr="006F045B" w:rsidRDefault="006F045B" w:rsidP="006F045B">
      <w:pPr>
        <w:tabs>
          <w:tab w:val="left" w:pos="142"/>
        </w:tabs>
        <w:suppressAutoHyphens/>
        <w:ind w:left="1070"/>
        <w:jc w:val="both"/>
        <w:rPr>
          <w:b/>
          <w:bCs/>
          <w:color w:val="000000" w:themeColor="text1"/>
          <w:sz w:val="22"/>
          <w:szCs w:val="22"/>
        </w:rPr>
      </w:pPr>
      <w:r w:rsidRPr="006F045B">
        <w:rPr>
          <w:b/>
          <w:bCs/>
          <w:color w:val="000000" w:themeColor="text1"/>
          <w:sz w:val="22"/>
          <w:szCs w:val="22"/>
        </w:rPr>
        <w:t>Było:</w:t>
      </w:r>
    </w:p>
    <w:p w14:paraId="13FA71F5" w14:textId="77777777" w:rsidR="006F045B" w:rsidRPr="006F045B" w:rsidRDefault="006F045B" w:rsidP="006F045B">
      <w:pPr>
        <w:tabs>
          <w:tab w:val="left" w:pos="142"/>
        </w:tabs>
        <w:suppressAutoHyphens/>
        <w:ind w:left="1070"/>
        <w:jc w:val="both"/>
        <w:rPr>
          <w:color w:val="000000" w:themeColor="text1"/>
          <w:sz w:val="22"/>
          <w:szCs w:val="22"/>
        </w:rPr>
      </w:pPr>
    </w:p>
    <w:p w14:paraId="0DFF2B52"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ZOBOWIĄZANIA W KRYTERIACH OCENY OFERT:</w:t>
      </w:r>
    </w:p>
    <w:p w14:paraId="112D9201" w14:textId="77777777" w:rsidR="006F045B" w:rsidRPr="006F045B" w:rsidRDefault="006F045B" w:rsidP="006F045B">
      <w:pPr>
        <w:ind w:left="709"/>
        <w:jc w:val="both"/>
        <w:rPr>
          <w:color w:val="000000" w:themeColor="text1"/>
          <w:sz w:val="22"/>
          <w:szCs w:val="22"/>
        </w:rPr>
      </w:pPr>
    </w:p>
    <w:p w14:paraId="1C46E018"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1. CR - CZAS REAKCJI NA ZGŁOSZENIE „CITO”:</w:t>
      </w:r>
    </w:p>
    <w:p w14:paraId="660FC73E" w14:textId="77777777" w:rsidR="006F045B" w:rsidRPr="006F045B" w:rsidRDefault="006F045B" w:rsidP="006F045B">
      <w:pPr>
        <w:ind w:left="709"/>
        <w:jc w:val="both"/>
        <w:rPr>
          <w:color w:val="000000" w:themeColor="text1"/>
          <w:sz w:val="22"/>
          <w:szCs w:val="22"/>
        </w:rPr>
      </w:pPr>
    </w:p>
    <w:p w14:paraId="065B7D27"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Deklaruję czas reakcji na zgłoszenie CITO od momentu przyjęcia zgłoszenia do chwili przybycia </w:t>
      </w:r>
    </w:p>
    <w:p w14:paraId="7EDCFCA8"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personelu na miejsce wskazane przez Zamawiającego wynoszący:</w:t>
      </w:r>
    </w:p>
    <w:p w14:paraId="7ED5C1C6" w14:textId="77777777" w:rsidR="006F045B" w:rsidRPr="006F045B" w:rsidRDefault="006F045B" w:rsidP="006F045B">
      <w:pPr>
        <w:ind w:left="709"/>
        <w:jc w:val="both"/>
        <w:rPr>
          <w:color w:val="000000" w:themeColor="text1"/>
          <w:sz w:val="22"/>
          <w:szCs w:val="22"/>
        </w:rPr>
      </w:pPr>
    </w:p>
    <w:p w14:paraId="6977B5CC"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  ] do 10 minut (20 pkt)</w:t>
      </w:r>
    </w:p>
    <w:p w14:paraId="30865077"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  ] powyżej 10 minut do 15 minut    (10 pkt)</w:t>
      </w:r>
    </w:p>
    <w:p w14:paraId="2BC9BAA6"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  ] powyżej 15 minut do 20 minut     (0 pkt)</w:t>
      </w:r>
    </w:p>
    <w:p w14:paraId="750A4ED7" w14:textId="77777777" w:rsidR="006F045B" w:rsidRPr="006F045B" w:rsidRDefault="006F045B" w:rsidP="006F045B">
      <w:pPr>
        <w:ind w:left="709"/>
        <w:jc w:val="both"/>
        <w:rPr>
          <w:color w:val="000000" w:themeColor="text1"/>
          <w:sz w:val="22"/>
          <w:szCs w:val="22"/>
        </w:rPr>
      </w:pPr>
    </w:p>
    <w:p w14:paraId="277F7476" w14:textId="77777777" w:rsidR="006F045B" w:rsidRPr="006F045B" w:rsidRDefault="006F045B" w:rsidP="006F045B">
      <w:pPr>
        <w:ind w:left="709"/>
        <w:jc w:val="both"/>
        <w:rPr>
          <w:color w:val="000000" w:themeColor="text1"/>
          <w:sz w:val="22"/>
          <w:szCs w:val="22"/>
        </w:rPr>
      </w:pPr>
      <w:r w:rsidRPr="006F045B">
        <w:rPr>
          <w:color w:val="000000" w:themeColor="text1"/>
          <w:sz w:val="22"/>
          <w:szCs w:val="22"/>
        </w:rPr>
        <w:t xml:space="preserve">   UWAGA:</w:t>
      </w:r>
    </w:p>
    <w:p w14:paraId="5F183C28" w14:textId="21E0C8BC" w:rsidR="006F045B" w:rsidRPr="006F045B" w:rsidRDefault="006F045B" w:rsidP="0006695C">
      <w:pPr>
        <w:ind w:left="709"/>
        <w:jc w:val="both"/>
        <w:rPr>
          <w:color w:val="000000" w:themeColor="text1"/>
          <w:sz w:val="22"/>
          <w:szCs w:val="22"/>
        </w:rPr>
      </w:pPr>
      <w:r w:rsidRPr="006F045B">
        <w:rPr>
          <w:color w:val="000000" w:themeColor="text1"/>
          <w:sz w:val="22"/>
          <w:szCs w:val="22"/>
        </w:rPr>
        <w:t xml:space="preserve">   * Maksymalny dopuszczalny czas reakcji wynosi 20 minut. </w:t>
      </w:r>
    </w:p>
    <w:p w14:paraId="3FC8AE7C" w14:textId="77777777" w:rsidR="006F045B" w:rsidRPr="006F045B" w:rsidRDefault="006F045B" w:rsidP="006F045B">
      <w:pPr>
        <w:jc w:val="both"/>
        <w:rPr>
          <w:color w:val="000000" w:themeColor="text1"/>
          <w:sz w:val="22"/>
          <w:szCs w:val="22"/>
        </w:rPr>
      </w:pPr>
    </w:p>
    <w:p w14:paraId="10DAB0BA" w14:textId="77777777" w:rsidR="006F045B" w:rsidRPr="006F045B" w:rsidRDefault="006F045B" w:rsidP="006F045B">
      <w:pPr>
        <w:jc w:val="both"/>
        <w:rPr>
          <w:color w:val="000000" w:themeColor="text1"/>
          <w:sz w:val="22"/>
          <w:szCs w:val="22"/>
        </w:rPr>
      </w:pPr>
      <w:r w:rsidRPr="006F045B">
        <w:rPr>
          <w:color w:val="000000" w:themeColor="text1"/>
          <w:sz w:val="22"/>
          <w:szCs w:val="22"/>
        </w:rPr>
        <w:t>2. D - DOŚWIADCZENIE KOORDYNATORA / KIEROWNIKA OBIEKTU:</w:t>
      </w:r>
    </w:p>
    <w:p w14:paraId="30BA95B4" w14:textId="77777777" w:rsidR="006F045B" w:rsidRPr="006F045B" w:rsidRDefault="006F045B" w:rsidP="006F045B">
      <w:pPr>
        <w:jc w:val="both"/>
        <w:rPr>
          <w:color w:val="000000" w:themeColor="text1"/>
          <w:sz w:val="22"/>
          <w:szCs w:val="22"/>
        </w:rPr>
      </w:pPr>
    </w:p>
    <w:p w14:paraId="010DF4D5" w14:textId="77777777" w:rsidR="006F045B" w:rsidRPr="006F045B" w:rsidRDefault="006F045B" w:rsidP="006F045B">
      <w:pPr>
        <w:jc w:val="both"/>
        <w:rPr>
          <w:color w:val="000000" w:themeColor="text1"/>
          <w:sz w:val="22"/>
          <w:szCs w:val="22"/>
        </w:rPr>
      </w:pPr>
    </w:p>
    <w:p w14:paraId="0F764C13"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Oświadczam, że osoba wyznaczona do pełnienia funkcji Koordynatora/Kierownika obiektu </w:t>
      </w:r>
    </w:p>
    <w:p w14:paraId="48512D53"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(Pan/Pani: .....................................................................................) </w:t>
      </w:r>
    </w:p>
    <w:p w14:paraId="6D44A5E0" w14:textId="168465BE" w:rsidR="006F045B" w:rsidRPr="006F045B" w:rsidRDefault="006F045B" w:rsidP="006F045B">
      <w:pPr>
        <w:ind w:left="142" w:hanging="142"/>
        <w:jc w:val="both"/>
        <w:rPr>
          <w:color w:val="000000" w:themeColor="text1"/>
          <w:sz w:val="22"/>
          <w:szCs w:val="22"/>
        </w:rPr>
      </w:pPr>
      <w:r w:rsidRPr="006F045B">
        <w:rPr>
          <w:color w:val="000000" w:themeColor="text1"/>
          <w:sz w:val="22"/>
          <w:szCs w:val="22"/>
        </w:rPr>
        <w:t xml:space="preserve">   posiada łączny okres doświadczenia w wykonywaniu czynności nadzorczych lub   koordynacyjnych </w:t>
      </w:r>
    </w:p>
    <w:p w14:paraId="7D9C66ED"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w zakresie usług utrzymania czystości i dezynfekcji w wielooddziałowych podmiotach </w:t>
      </w:r>
    </w:p>
    <w:p w14:paraId="7425894E"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leczniczych posiadających jednocześnie Blok Operacyjny, OIT oraz SOR wynoszący:</w:t>
      </w:r>
    </w:p>
    <w:p w14:paraId="5F11753D" w14:textId="77777777" w:rsidR="006F045B" w:rsidRPr="006F045B" w:rsidRDefault="006F045B" w:rsidP="006F045B">
      <w:pPr>
        <w:jc w:val="both"/>
        <w:rPr>
          <w:color w:val="000000" w:themeColor="text1"/>
          <w:sz w:val="22"/>
          <w:szCs w:val="22"/>
        </w:rPr>
      </w:pPr>
    </w:p>
    <w:p w14:paraId="3BCB8166"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  ] powyżej 48 miesięcy             (20 pkt)</w:t>
      </w:r>
    </w:p>
    <w:p w14:paraId="092FF089"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  ] powyżej 24 do 48 miesięcy       (10 pkt)</w:t>
      </w:r>
    </w:p>
    <w:p w14:paraId="0F2B8061" w14:textId="77777777" w:rsidR="006F045B" w:rsidRPr="006F045B" w:rsidRDefault="006F045B" w:rsidP="006F045B">
      <w:pPr>
        <w:jc w:val="both"/>
        <w:rPr>
          <w:color w:val="000000" w:themeColor="text1"/>
          <w:sz w:val="22"/>
          <w:szCs w:val="22"/>
        </w:rPr>
      </w:pPr>
      <w:r w:rsidRPr="006F045B">
        <w:rPr>
          <w:color w:val="000000" w:themeColor="text1"/>
          <w:sz w:val="22"/>
          <w:szCs w:val="22"/>
        </w:rPr>
        <w:t xml:space="preserve">   [  ] od 12 do 24 miesięcy             (0 pkt)</w:t>
      </w:r>
    </w:p>
    <w:p w14:paraId="12E8BD17" w14:textId="77777777" w:rsidR="006F045B" w:rsidRPr="006F045B" w:rsidRDefault="006F045B" w:rsidP="006F045B">
      <w:pPr>
        <w:jc w:val="both"/>
        <w:rPr>
          <w:color w:val="000000" w:themeColor="text1"/>
          <w:sz w:val="22"/>
          <w:szCs w:val="22"/>
        </w:rPr>
      </w:pPr>
    </w:p>
    <w:p w14:paraId="05AAE982" w14:textId="77777777" w:rsidR="006F045B" w:rsidRPr="006F045B" w:rsidRDefault="006F045B" w:rsidP="006F045B">
      <w:pPr>
        <w:jc w:val="both"/>
        <w:rPr>
          <w:color w:val="000000" w:themeColor="text1"/>
          <w:sz w:val="22"/>
          <w:szCs w:val="22"/>
        </w:rPr>
      </w:pPr>
      <w:r w:rsidRPr="006F045B">
        <w:rPr>
          <w:color w:val="000000" w:themeColor="text1"/>
          <w:sz w:val="22"/>
          <w:szCs w:val="22"/>
        </w:rPr>
        <w:t>UWAGA:</w:t>
      </w:r>
    </w:p>
    <w:p w14:paraId="56E6790F" w14:textId="2EDB4BE6" w:rsidR="006F045B" w:rsidRPr="006F045B" w:rsidRDefault="006F045B" w:rsidP="0006695C">
      <w:pPr>
        <w:jc w:val="both"/>
        <w:rPr>
          <w:color w:val="000000" w:themeColor="text1"/>
          <w:sz w:val="22"/>
          <w:szCs w:val="22"/>
        </w:rPr>
      </w:pPr>
      <w:r w:rsidRPr="006F045B">
        <w:rPr>
          <w:color w:val="000000" w:themeColor="text1"/>
          <w:sz w:val="22"/>
          <w:szCs w:val="22"/>
        </w:rPr>
        <w:t xml:space="preserve">   * Wykonawca zobowiązany jest do wykazania osoby posiadającej minimum 12-miesięczne doświadczenie.</w:t>
      </w:r>
    </w:p>
    <w:p w14:paraId="39A509DC" w14:textId="731CC723" w:rsidR="006F045B" w:rsidRPr="006F045B" w:rsidRDefault="006F045B" w:rsidP="00930A96">
      <w:pPr>
        <w:spacing w:before="480" w:after="120" w:line="360" w:lineRule="auto"/>
        <w:jc w:val="both"/>
        <w:rPr>
          <w:b/>
          <w:bCs/>
          <w:color w:val="000000" w:themeColor="text1"/>
          <w:sz w:val="22"/>
          <w:szCs w:val="22"/>
        </w:rPr>
      </w:pPr>
      <w:r w:rsidRPr="006F045B">
        <w:rPr>
          <w:b/>
          <w:bCs/>
          <w:color w:val="000000" w:themeColor="text1"/>
          <w:sz w:val="22"/>
          <w:szCs w:val="22"/>
        </w:rPr>
        <w:t>Jes</w:t>
      </w:r>
      <w:r w:rsidR="0006695C">
        <w:rPr>
          <w:b/>
          <w:bCs/>
          <w:color w:val="000000" w:themeColor="text1"/>
          <w:sz w:val="22"/>
          <w:szCs w:val="22"/>
        </w:rPr>
        <w:t>t</w:t>
      </w:r>
      <w:r w:rsidRPr="006F045B">
        <w:rPr>
          <w:b/>
          <w:bCs/>
          <w:color w:val="000000" w:themeColor="text1"/>
          <w:sz w:val="22"/>
          <w:szCs w:val="22"/>
        </w:rPr>
        <w:t xml:space="preserve">: </w:t>
      </w:r>
    </w:p>
    <w:p w14:paraId="116B8004" w14:textId="77777777" w:rsidR="006F045B" w:rsidRPr="006F045B" w:rsidRDefault="006F045B" w:rsidP="006F045B">
      <w:pPr>
        <w:rPr>
          <w:b/>
          <w:bCs/>
          <w:color w:val="000000" w:themeColor="text1"/>
          <w:sz w:val="22"/>
          <w:szCs w:val="22"/>
        </w:rPr>
      </w:pPr>
      <w:r w:rsidRPr="006F045B">
        <w:rPr>
          <w:b/>
          <w:bCs/>
          <w:color w:val="000000" w:themeColor="text1"/>
          <w:sz w:val="22"/>
          <w:szCs w:val="22"/>
        </w:rPr>
        <w:t>ZOBOWIĄZANIA W KRYTERIACH OCENY OFERT:</w:t>
      </w:r>
    </w:p>
    <w:p w14:paraId="641ADBEA" w14:textId="77777777" w:rsidR="006F045B" w:rsidRPr="006F045B" w:rsidRDefault="006F045B" w:rsidP="006F045B">
      <w:pPr>
        <w:rPr>
          <w:b/>
          <w:bCs/>
          <w:color w:val="000000" w:themeColor="text1"/>
          <w:sz w:val="22"/>
          <w:szCs w:val="22"/>
        </w:rPr>
      </w:pPr>
    </w:p>
    <w:p w14:paraId="75737E44" w14:textId="77777777" w:rsidR="006F045B" w:rsidRPr="006F045B" w:rsidRDefault="006F045B" w:rsidP="006F045B">
      <w:pPr>
        <w:rPr>
          <w:color w:val="000000" w:themeColor="text1"/>
          <w:sz w:val="22"/>
          <w:szCs w:val="22"/>
        </w:rPr>
      </w:pPr>
      <w:r w:rsidRPr="006F045B">
        <w:rPr>
          <w:b/>
          <w:bCs/>
          <w:color w:val="000000" w:themeColor="text1"/>
          <w:sz w:val="22"/>
          <w:szCs w:val="22"/>
        </w:rPr>
        <w:t>2.</w:t>
      </w:r>
      <w:r w:rsidRPr="006F045B">
        <w:rPr>
          <w:color w:val="000000" w:themeColor="text1"/>
          <w:sz w:val="22"/>
          <w:szCs w:val="22"/>
        </w:rPr>
        <w:t xml:space="preserve"> CR - CZAS REAKCJI NA ZGŁOSZENIE „CITO”:</w:t>
      </w:r>
    </w:p>
    <w:p w14:paraId="6ABFE3DF" w14:textId="77777777" w:rsidR="006F045B" w:rsidRPr="006F045B" w:rsidRDefault="006F045B" w:rsidP="006F045B">
      <w:pPr>
        <w:rPr>
          <w:color w:val="000000" w:themeColor="text1"/>
          <w:sz w:val="22"/>
          <w:szCs w:val="22"/>
        </w:rPr>
      </w:pPr>
    </w:p>
    <w:p w14:paraId="5E95D4E0" w14:textId="77777777" w:rsidR="006F045B" w:rsidRPr="006F045B" w:rsidRDefault="006F045B" w:rsidP="006F045B">
      <w:pPr>
        <w:rPr>
          <w:color w:val="000000" w:themeColor="text1"/>
          <w:sz w:val="22"/>
          <w:szCs w:val="22"/>
        </w:rPr>
      </w:pPr>
      <w:r w:rsidRPr="006F045B">
        <w:rPr>
          <w:color w:val="000000" w:themeColor="text1"/>
          <w:sz w:val="22"/>
          <w:szCs w:val="22"/>
        </w:rPr>
        <w:t xml:space="preserve">Deklaruję czas reakcji na zgłoszenie CITO od momentu przyjęcia zgłoszenia do chwili przybycia </w:t>
      </w:r>
    </w:p>
    <w:p w14:paraId="351480AC" w14:textId="77777777" w:rsidR="006F045B" w:rsidRPr="006F045B" w:rsidRDefault="006F045B" w:rsidP="006F045B">
      <w:pPr>
        <w:rPr>
          <w:color w:val="000000" w:themeColor="text1"/>
          <w:sz w:val="22"/>
          <w:szCs w:val="22"/>
        </w:rPr>
      </w:pPr>
      <w:r w:rsidRPr="006F045B">
        <w:rPr>
          <w:color w:val="000000" w:themeColor="text1"/>
          <w:sz w:val="22"/>
          <w:szCs w:val="22"/>
        </w:rPr>
        <w:t>personelu na miejsce wskazane przez Zamawiającego wynoszący:</w:t>
      </w:r>
    </w:p>
    <w:p w14:paraId="6E992484" w14:textId="77777777" w:rsidR="006F045B" w:rsidRPr="006F045B" w:rsidRDefault="006F045B" w:rsidP="006F045B">
      <w:pPr>
        <w:rPr>
          <w:color w:val="000000" w:themeColor="text1"/>
          <w:sz w:val="22"/>
          <w:szCs w:val="22"/>
        </w:rPr>
      </w:pPr>
    </w:p>
    <w:p w14:paraId="041ADA96" w14:textId="77777777" w:rsidR="006F045B" w:rsidRPr="006F045B" w:rsidRDefault="006F045B" w:rsidP="006F045B">
      <w:pPr>
        <w:ind w:firstLine="851"/>
        <w:rPr>
          <w:color w:val="000000" w:themeColor="text1"/>
          <w:sz w:val="22"/>
          <w:szCs w:val="22"/>
        </w:rPr>
      </w:pPr>
      <w:r w:rsidRPr="006F045B">
        <w:rPr>
          <w:color w:val="000000" w:themeColor="text1"/>
          <w:sz w:val="22"/>
          <w:szCs w:val="22"/>
        </w:rPr>
        <w:t xml:space="preserve">   [  ] do 10 minut (20 pkt)</w:t>
      </w:r>
    </w:p>
    <w:p w14:paraId="15405F12" w14:textId="77777777" w:rsidR="006F045B" w:rsidRPr="006F045B" w:rsidRDefault="006F045B" w:rsidP="006F045B">
      <w:pPr>
        <w:ind w:firstLine="851"/>
        <w:rPr>
          <w:color w:val="000000" w:themeColor="text1"/>
          <w:sz w:val="22"/>
          <w:szCs w:val="22"/>
        </w:rPr>
      </w:pPr>
      <w:r w:rsidRPr="006F045B">
        <w:rPr>
          <w:color w:val="000000" w:themeColor="text1"/>
          <w:sz w:val="22"/>
          <w:szCs w:val="22"/>
        </w:rPr>
        <w:t xml:space="preserve">   [  ] powyżej 10 minut do 15 minut (10 pkt)</w:t>
      </w:r>
    </w:p>
    <w:p w14:paraId="618C0051" w14:textId="77777777" w:rsidR="006F045B" w:rsidRPr="006F045B" w:rsidRDefault="006F045B" w:rsidP="006F045B">
      <w:pPr>
        <w:ind w:firstLine="851"/>
        <w:rPr>
          <w:color w:val="000000" w:themeColor="text1"/>
          <w:sz w:val="22"/>
          <w:szCs w:val="22"/>
        </w:rPr>
      </w:pPr>
      <w:r w:rsidRPr="006F045B">
        <w:rPr>
          <w:color w:val="000000" w:themeColor="text1"/>
          <w:sz w:val="22"/>
          <w:szCs w:val="22"/>
        </w:rPr>
        <w:t xml:space="preserve">   [  ] powyżej 15 minut do 20 minut (0 pkt)</w:t>
      </w:r>
    </w:p>
    <w:p w14:paraId="52F507E7" w14:textId="77777777" w:rsidR="006F045B" w:rsidRPr="006F045B" w:rsidRDefault="006F045B" w:rsidP="006F045B">
      <w:pPr>
        <w:rPr>
          <w:b/>
          <w:bCs/>
          <w:color w:val="000000" w:themeColor="text1"/>
          <w:sz w:val="22"/>
          <w:szCs w:val="22"/>
        </w:rPr>
      </w:pPr>
    </w:p>
    <w:p w14:paraId="1D3D1903" w14:textId="77777777" w:rsidR="006F045B" w:rsidRPr="006F045B" w:rsidRDefault="006F045B" w:rsidP="006F045B">
      <w:pPr>
        <w:rPr>
          <w:color w:val="000000" w:themeColor="text1"/>
          <w:sz w:val="22"/>
          <w:szCs w:val="22"/>
        </w:rPr>
      </w:pPr>
      <w:r w:rsidRPr="006F045B">
        <w:rPr>
          <w:color w:val="000000" w:themeColor="text1"/>
          <w:sz w:val="22"/>
          <w:szCs w:val="22"/>
        </w:rPr>
        <w:t xml:space="preserve">   UWAGA:</w:t>
      </w:r>
    </w:p>
    <w:p w14:paraId="5D5D99D1" w14:textId="411370F2" w:rsidR="006F045B" w:rsidRPr="0006695C" w:rsidRDefault="006F045B" w:rsidP="006F045B">
      <w:pPr>
        <w:rPr>
          <w:color w:val="000000" w:themeColor="text1"/>
          <w:sz w:val="22"/>
          <w:szCs w:val="22"/>
        </w:rPr>
      </w:pPr>
      <w:r w:rsidRPr="006F045B">
        <w:rPr>
          <w:color w:val="000000" w:themeColor="text1"/>
          <w:sz w:val="22"/>
          <w:szCs w:val="22"/>
        </w:rPr>
        <w:t xml:space="preserve">   * Maksymalny dopuszczalny czas reakcji wynosi 20 minut. </w:t>
      </w:r>
    </w:p>
    <w:p w14:paraId="6AE2DB10" w14:textId="77777777" w:rsidR="006F045B" w:rsidRPr="006F045B" w:rsidRDefault="006F045B" w:rsidP="006F045B">
      <w:pPr>
        <w:rPr>
          <w:b/>
          <w:bCs/>
          <w:color w:val="000000" w:themeColor="text1"/>
          <w:sz w:val="22"/>
          <w:szCs w:val="22"/>
        </w:rPr>
      </w:pPr>
    </w:p>
    <w:p w14:paraId="1BFAE37C" w14:textId="77777777" w:rsidR="006F045B" w:rsidRPr="006F045B" w:rsidRDefault="006F045B" w:rsidP="006F045B">
      <w:pPr>
        <w:rPr>
          <w:color w:val="000000" w:themeColor="text1"/>
          <w:sz w:val="22"/>
          <w:szCs w:val="22"/>
        </w:rPr>
      </w:pPr>
      <w:r w:rsidRPr="006F045B">
        <w:rPr>
          <w:color w:val="000000" w:themeColor="text1"/>
          <w:sz w:val="22"/>
          <w:szCs w:val="22"/>
        </w:rPr>
        <w:t>3. D - DOŚWIADCZENIE KOORDYNATORA / KIEROWNIKA OBIEKTU:</w:t>
      </w:r>
    </w:p>
    <w:p w14:paraId="02F5CA77" w14:textId="77777777" w:rsidR="006F045B" w:rsidRPr="006F045B" w:rsidRDefault="006F045B" w:rsidP="006F045B">
      <w:pPr>
        <w:rPr>
          <w:b/>
          <w:bCs/>
          <w:color w:val="000000" w:themeColor="text1"/>
          <w:sz w:val="22"/>
          <w:szCs w:val="22"/>
        </w:rPr>
      </w:pPr>
    </w:p>
    <w:p w14:paraId="2A64F679" w14:textId="77777777" w:rsidR="006F045B" w:rsidRPr="006F045B" w:rsidRDefault="006F045B" w:rsidP="006F045B">
      <w:pPr>
        <w:rPr>
          <w:b/>
          <w:bCs/>
          <w:color w:val="000000" w:themeColor="text1"/>
          <w:sz w:val="22"/>
          <w:szCs w:val="22"/>
        </w:rPr>
      </w:pPr>
    </w:p>
    <w:p w14:paraId="7E503F1F" w14:textId="77777777" w:rsidR="006F045B" w:rsidRPr="006F045B" w:rsidRDefault="006F045B" w:rsidP="006F045B">
      <w:pPr>
        <w:rPr>
          <w:color w:val="000000" w:themeColor="text1"/>
          <w:sz w:val="22"/>
          <w:szCs w:val="22"/>
        </w:rPr>
      </w:pPr>
      <w:r w:rsidRPr="006F045B">
        <w:rPr>
          <w:color w:val="000000" w:themeColor="text1"/>
          <w:sz w:val="22"/>
          <w:szCs w:val="22"/>
        </w:rPr>
        <w:t xml:space="preserve">   Oświadczam, że osoba wyznaczona do pełnienia funkcji Koordynatora/Kierownika obiektu </w:t>
      </w:r>
    </w:p>
    <w:p w14:paraId="67927DD2" w14:textId="77777777" w:rsidR="006F045B" w:rsidRPr="006F045B" w:rsidRDefault="006F045B" w:rsidP="006F045B">
      <w:pPr>
        <w:rPr>
          <w:color w:val="000000" w:themeColor="text1"/>
          <w:sz w:val="22"/>
          <w:szCs w:val="22"/>
        </w:rPr>
      </w:pPr>
      <w:r w:rsidRPr="006F045B">
        <w:rPr>
          <w:color w:val="000000" w:themeColor="text1"/>
          <w:sz w:val="22"/>
          <w:szCs w:val="22"/>
        </w:rPr>
        <w:t xml:space="preserve">   (Pan/Pani: .....................................................................................) </w:t>
      </w:r>
    </w:p>
    <w:p w14:paraId="79F1E157" w14:textId="77777777" w:rsidR="006F045B" w:rsidRPr="006F045B" w:rsidRDefault="006F045B" w:rsidP="006F045B">
      <w:pPr>
        <w:rPr>
          <w:color w:val="000000" w:themeColor="text1"/>
          <w:sz w:val="22"/>
          <w:szCs w:val="22"/>
        </w:rPr>
      </w:pPr>
      <w:r w:rsidRPr="006F045B">
        <w:rPr>
          <w:color w:val="000000" w:themeColor="text1"/>
          <w:sz w:val="22"/>
          <w:szCs w:val="22"/>
        </w:rPr>
        <w:t xml:space="preserve">   posiada łączny okres doświadczenia w wykonywaniu czynności nadzorczych lub koordynacyjnych </w:t>
      </w:r>
    </w:p>
    <w:p w14:paraId="4F5EB0B4" w14:textId="77777777" w:rsidR="006F045B" w:rsidRPr="006F045B" w:rsidRDefault="006F045B" w:rsidP="006F045B">
      <w:pPr>
        <w:rPr>
          <w:color w:val="000000" w:themeColor="text1"/>
          <w:sz w:val="22"/>
          <w:szCs w:val="22"/>
        </w:rPr>
      </w:pPr>
      <w:r w:rsidRPr="006F045B">
        <w:rPr>
          <w:color w:val="000000" w:themeColor="text1"/>
          <w:sz w:val="22"/>
          <w:szCs w:val="22"/>
        </w:rPr>
        <w:t xml:space="preserve">   w zakresie usług utrzymania czystości i dezynfekcji w wielooddziałowych podmiotach </w:t>
      </w:r>
    </w:p>
    <w:p w14:paraId="7EADCB05" w14:textId="77777777" w:rsidR="006F045B" w:rsidRPr="006F045B" w:rsidRDefault="006F045B" w:rsidP="006F045B">
      <w:pPr>
        <w:rPr>
          <w:color w:val="000000" w:themeColor="text1"/>
          <w:sz w:val="22"/>
          <w:szCs w:val="22"/>
        </w:rPr>
      </w:pPr>
      <w:r w:rsidRPr="006F045B">
        <w:rPr>
          <w:color w:val="000000" w:themeColor="text1"/>
          <w:sz w:val="22"/>
          <w:szCs w:val="22"/>
        </w:rPr>
        <w:t xml:space="preserve">   leczniczych posiadających jednocześnie Blok Operacyjny, OIT oraz SOR wynoszący:</w:t>
      </w:r>
    </w:p>
    <w:p w14:paraId="6C5272A7" w14:textId="77777777" w:rsidR="006F045B" w:rsidRPr="006F045B" w:rsidRDefault="006F045B" w:rsidP="006F045B">
      <w:pPr>
        <w:rPr>
          <w:color w:val="000000" w:themeColor="text1"/>
          <w:sz w:val="22"/>
          <w:szCs w:val="22"/>
        </w:rPr>
      </w:pPr>
    </w:p>
    <w:p w14:paraId="320569FA" w14:textId="77777777" w:rsidR="006F045B" w:rsidRPr="006F045B" w:rsidRDefault="006F045B" w:rsidP="006F045B">
      <w:pPr>
        <w:ind w:firstLine="709"/>
        <w:rPr>
          <w:color w:val="000000" w:themeColor="text1"/>
          <w:sz w:val="22"/>
          <w:szCs w:val="22"/>
        </w:rPr>
      </w:pPr>
      <w:r w:rsidRPr="006F045B">
        <w:rPr>
          <w:color w:val="000000" w:themeColor="text1"/>
          <w:sz w:val="22"/>
          <w:szCs w:val="22"/>
        </w:rPr>
        <w:t xml:space="preserve">   [  ] powyżej 48 miesięcy (15 pkt)</w:t>
      </w:r>
    </w:p>
    <w:p w14:paraId="14BF78A9" w14:textId="77777777" w:rsidR="006F045B" w:rsidRPr="006F045B" w:rsidRDefault="006F045B" w:rsidP="006F045B">
      <w:pPr>
        <w:ind w:firstLine="709"/>
        <w:rPr>
          <w:color w:val="000000" w:themeColor="text1"/>
          <w:sz w:val="22"/>
          <w:szCs w:val="22"/>
        </w:rPr>
      </w:pPr>
      <w:r w:rsidRPr="006F045B">
        <w:rPr>
          <w:color w:val="000000" w:themeColor="text1"/>
          <w:sz w:val="22"/>
          <w:szCs w:val="22"/>
        </w:rPr>
        <w:t xml:space="preserve">   [  ] powyżej 24 do 48 miesięcy (7 pkt)</w:t>
      </w:r>
    </w:p>
    <w:p w14:paraId="1084A0E6" w14:textId="77777777" w:rsidR="006F045B" w:rsidRPr="006F045B" w:rsidRDefault="006F045B" w:rsidP="006F045B">
      <w:pPr>
        <w:ind w:firstLine="709"/>
        <w:rPr>
          <w:color w:val="000000" w:themeColor="text1"/>
          <w:sz w:val="22"/>
          <w:szCs w:val="22"/>
        </w:rPr>
      </w:pPr>
      <w:r w:rsidRPr="006F045B">
        <w:rPr>
          <w:color w:val="000000" w:themeColor="text1"/>
          <w:sz w:val="22"/>
          <w:szCs w:val="22"/>
        </w:rPr>
        <w:t xml:space="preserve">   [  ] od 12 do 24 miesięcy (0 pkt)</w:t>
      </w:r>
    </w:p>
    <w:p w14:paraId="4B1D3F31" w14:textId="77777777" w:rsidR="006F045B" w:rsidRPr="006F045B" w:rsidRDefault="006F045B" w:rsidP="006F045B">
      <w:pPr>
        <w:rPr>
          <w:color w:val="000000" w:themeColor="text1"/>
          <w:sz w:val="22"/>
          <w:szCs w:val="22"/>
        </w:rPr>
      </w:pPr>
    </w:p>
    <w:p w14:paraId="3C0E1803" w14:textId="77777777" w:rsidR="006F045B" w:rsidRPr="006F045B" w:rsidRDefault="006F045B" w:rsidP="006F045B">
      <w:pPr>
        <w:rPr>
          <w:color w:val="000000" w:themeColor="text1"/>
          <w:sz w:val="22"/>
          <w:szCs w:val="22"/>
        </w:rPr>
      </w:pPr>
      <w:r w:rsidRPr="006F045B">
        <w:rPr>
          <w:color w:val="000000" w:themeColor="text1"/>
          <w:sz w:val="22"/>
          <w:szCs w:val="22"/>
        </w:rPr>
        <w:t>UWAGA:</w:t>
      </w:r>
    </w:p>
    <w:p w14:paraId="03BC036F" w14:textId="77777777" w:rsidR="006F045B" w:rsidRPr="006F045B" w:rsidRDefault="006F045B" w:rsidP="006F045B">
      <w:pPr>
        <w:rPr>
          <w:color w:val="000000" w:themeColor="text1"/>
          <w:sz w:val="22"/>
          <w:szCs w:val="22"/>
        </w:rPr>
      </w:pPr>
      <w:r w:rsidRPr="006F045B">
        <w:rPr>
          <w:color w:val="000000" w:themeColor="text1"/>
          <w:sz w:val="22"/>
          <w:szCs w:val="22"/>
        </w:rPr>
        <w:t xml:space="preserve">   * Wykonawca zobowiązany jest do wykazania osoby posiadającej minimum 12-miesięczne doświadczenie. </w:t>
      </w:r>
    </w:p>
    <w:p w14:paraId="5EDC72B8" w14:textId="77777777" w:rsidR="006F045B" w:rsidRPr="006F045B" w:rsidRDefault="006F045B" w:rsidP="006F045B">
      <w:pPr>
        <w:rPr>
          <w:color w:val="000000" w:themeColor="text1"/>
          <w:sz w:val="22"/>
          <w:szCs w:val="22"/>
        </w:rPr>
      </w:pPr>
    </w:p>
    <w:p w14:paraId="4A29DBED" w14:textId="77777777" w:rsidR="006F045B" w:rsidRPr="006F045B" w:rsidRDefault="006F045B" w:rsidP="006F045B">
      <w:pPr>
        <w:jc w:val="both"/>
        <w:rPr>
          <w:color w:val="000000" w:themeColor="text1"/>
          <w:kern w:val="36"/>
          <w:sz w:val="22"/>
          <w:szCs w:val="22"/>
        </w:rPr>
      </w:pPr>
      <w:r w:rsidRPr="006F045B">
        <w:rPr>
          <w:color w:val="000000" w:themeColor="text1"/>
          <w:sz w:val="22"/>
          <w:szCs w:val="22"/>
        </w:rPr>
        <w:t xml:space="preserve">4. K - </w:t>
      </w:r>
      <w:r w:rsidRPr="006F045B">
        <w:rPr>
          <w:color w:val="000000" w:themeColor="text1"/>
          <w:kern w:val="36"/>
          <w:sz w:val="22"/>
          <w:szCs w:val="22"/>
        </w:rPr>
        <w:t>STAWKA CZYNSZU ZA NAJEM POMIESZCZEŃ</w:t>
      </w:r>
    </w:p>
    <w:p w14:paraId="42E70032" w14:textId="77777777" w:rsidR="006F045B" w:rsidRPr="006F045B" w:rsidRDefault="006F045B" w:rsidP="006F045B">
      <w:pPr>
        <w:jc w:val="both"/>
        <w:rPr>
          <w:color w:val="000000" w:themeColor="text1"/>
          <w:kern w:val="36"/>
          <w:sz w:val="22"/>
          <w:szCs w:val="22"/>
        </w:rPr>
      </w:pPr>
    </w:p>
    <w:p w14:paraId="32FF43A0" w14:textId="77777777" w:rsidR="006F045B" w:rsidRPr="006F045B" w:rsidRDefault="006F045B" w:rsidP="006F045B">
      <w:pPr>
        <w:jc w:val="both"/>
        <w:rPr>
          <w:color w:val="000000" w:themeColor="text1"/>
          <w:kern w:val="36"/>
          <w:sz w:val="22"/>
          <w:szCs w:val="22"/>
        </w:rPr>
      </w:pPr>
      <w:r w:rsidRPr="006F045B">
        <w:rPr>
          <w:color w:val="000000" w:themeColor="text1"/>
          <w:kern w:val="36"/>
          <w:sz w:val="22"/>
          <w:szCs w:val="22"/>
        </w:rPr>
        <w:t xml:space="preserve">Oferujemy </w:t>
      </w:r>
      <w:r w:rsidRPr="006F045B">
        <w:rPr>
          <w:color w:val="000000" w:themeColor="text1"/>
          <w:sz w:val="22"/>
          <w:szCs w:val="22"/>
        </w:rPr>
        <w:t>miesięczną stawkę czynszu netto za 1 m² powierzchni pomieszczeń:</w:t>
      </w:r>
    </w:p>
    <w:p w14:paraId="05D21337" w14:textId="77777777" w:rsidR="006F045B" w:rsidRPr="006F045B" w:rsidRDefault="006F045B" w:rsidP="006F045B">
      <w:pPr>
        <w:ind w:firstLine="142"/>
        <w:rPr>
          <w:color w:val="000000" w:themeColor="text1"/>
          <w:sz w:val="22"/>
          <w:szCs w:val="22"/>
        </w:rPr>
      </w:pPr>
      <w:r w:rsidRPr="006F045B">
        <w:rPr>
          <w:color w:val="000000" w:themeColor="text1"/>
          <w:sz w:val="22"/>
          <w:szCs w:val="22"/>
        </w:rPr>
        <w:t xml:space="preserve">             [  ] 45,00 zł netto/m² (0 pkt) </w:t>
      </w:r>
    </w:p>
    <w:p w14:paraId="6737E066"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45,00 zł do 55,00 zł netto/m² (1 pkt) </w:t>
      </w:r>
    </w:p>
    <w:p w14:paraId="65A88477"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 powyżej 55,00 zł do 65,00 zł netto/m² (2 pkt)</w:t>
      </w:r>
    </w:p>
    <w:p w14:paraId="0CEEBA27"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65,00 zł do 75,00 zł netto/m² (3 pkt) </w:t>
      </w:r>
    </w:p>
    <w:p w14:paraId="3D681361"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75,00 zł do 85,00 zł netto/m² (4 pkt) </w:t>
      </w:r>
    </w:p>
    <w:p w14:paraId="5CBC4654" w14:textId="77777777" w:rsidR="006F045B" w:rsidRPr="006F045B" w:rsidRDefault="006F045B" w:rsidP="006F045B">
      <w:pPr>
        <w:ind w:left="720" w:firstLine="142"/>
        <w:rPr>
          <w:color w:val="000000" w:themeColor="text1"/>
          <w:sz w:val="22"/>
          <w:szCs w:val="22"/>
        </w:rPr>
      </w:pPr>
      <w:r w:rsidRPr="006F045B">
        <w:rPr>
          <w:color w:val="000000" w:themeColor="text1"/>
          <w:sz w:val="22"/>
          <w:szCs w:val="22"/>
        </w:rPr>
        <w:t xml:space="preserve">[  ] powyżej 85,00 zł netto/m² (5 pkt) </w:t>
      </w:r>
    </w:p>
    <w:p w14:paraId="3DE2F967" w14:textId="77777777" w:rsidR="006F045B" w:rsidRPr="006F045B" w:rsidRDefault="006F045B" w:rsidP="006F045B">
      <w:pPr>
        <w:jc w:val="both"/>
        <w:rPr>
          <w:color w:val="000000" w:themeColor="text1"/>
          <w:sz w:val="22"/>
          <w:szCs w:val="22"/>
        </w:rPr>
      </w:pPr>
    </w:p>
    <w:p w14:paraId="1C7431DA" w14:textId="77777777" w:rsidR="009504A8" w:rsidRPr="008477F5" w:rsidRDefault="009504A8" w:rsidP="009504A8">
      <w:pPr>
        <w:spacing w:line="23" w:lineRule="atLeast"/>
        <w:ind w:left="426"/>
        <w:jc w:val="both"/>
        <w:rPr>
          <w:sz w:val="22"/>
          <w:szCs w:val="22"/>
        </w:rPr>
      </w:pPr>
      <w:r w:rsidRPr="008477F5">
        <w:rPr>
          <w:sz w:val="22"/>
          <w:szCs w:val="22"/>
        </w:rPr>
        <w:t xml:space="preserve">Jednocześnie Zamawiający informuje, iż </w:t>
      </w:r>
      <w:r>
        <w:rPr>
          <w:sz w:val="22"/>
          <w:szCs w:val="22"/>
        </w:rPr>
        <w:t>Ogłoszenie o zmianie ogłoszenia o zamówieniu</w:t>
      </w:r>
      <w:r w:rsidRPr="008477F5">
        <w:rPr>
          <w:sz w:val="22"/>
          <w:szCs w:val="22"/>
        </w:rPr>
        <w:t xml:space="preserve"> Zamawiający zamieszcza na stronie internetowej prowadzonego postępowania </w:t>
      </w:r>
      <w:hyperlink r:id="rId7" w:history="1">
        <w:r w:rsidRPr="008477F5">
          <w:rPr>
            <w:rStyle w:val="Hipercze"/>
            <w:rFonts w:eastAsia="Calibri"/>
            <w:sz w:val="22"/>
            <w:szCs w:val="22"/>
          </w:rPr>
          <w:t>http://e-propublico.pl</w:t>
        </w:r>
      </w:hyperlink>
      <w:r w:rsidRPr="008477F5">
        <w:rPr>
          <w:sz w:val="22"/>
          <w:szCs w:val="22"/>
        </w:rPr>
        <w:t xml:space="preserve"> oraz na stronie </w:t>
      </w:r>
      <w:hyperlink r:id="rId8" w:history="1">
        <w:r w:rsidRPr="008477F5">
          <w:rPr>
            <w:rStyle w:val="Hipercze"/>
            <w:rFonts w:eastAsia="Calibri"/>
            <w:sz w:val="22"/>
            <w:szCs w:val="22"/>
          </w:rPr>
          <w:t>http://narutowicz.krakow.pl</w:t>
        </w:r>
      </w:hyperlink>
      <w:r w:rsidRPr="008477F5">
        <w:rPr>
          <w:sz w:val="22"/>
          <w:szCs w:val="22"/>
        </w:rPr>
        <w:t xml:space="preserve">. </w:t>
      </w:r>
    </w:p>
    <w:p w14:paraId="30A926CD" w14:textId="77777777" w:rsidR="009504A8" w:rsidRPr="008477F5" w:rsidRDefault="009504A8" w:rsidP="009504A8">
      <w:pPr>
        <w:spacing w:line="23" w:lineRule="atLeast"/>
        <w:ind w:left="426"/>
        <w:jc w:val="both"/>
        <w:rPr>
          <w:color w:val="FF0000"/>
          <w:sz w:val="22"/>
          <w:szCs w:val="22"/>
        </w:rPr>
      </w:pPr>
    </w:p>
    <w:p w14:paraId="23CB0358" w14:textId="013899D2" w:rsidR="00CC6FAD" w:rsidRDefault="009504A8" w:rsidP="009504A8">
      <w:pPr>
        <w:spacing w:line="23" w:lineRule="atLeast"/>
        <w:ind w:left="426"/>
        <w:jc w:val="both"/>
        <w:rPr>
          <w:sz w:val="22"/>
          <w:szCs w:val="22"/>
        </w:rPr>
      </w:pPr>
      <w:r w:rsidRPr="008477F5">
        <w:rPr>
          <w:b/>
          <w:sz w:val="22"/>
          <w:szCs w:val="22"/>
        </w:rPr>
        <w:t>Powyższe zmiany nie powodują zmiany terminu składania i otwarcia ofert.</w:t>
      </w:r>
    </w:p>
    <w:p w14:paraId="6EC907B1" w14:textId="77777777" w:rsidR="009504A8" w:rsidRPr="009504A8" w:rsidRDefault="009504A8" w:rsidP="009504A8">
      <w:pPr>
        <w:spacing w:line="23" w:lineRule="atLeast"/>
        <w:ind w:left="426"/>
        <w:jc w:val="both"/>
        <w:rPr>
          <w:sz w:val="22"/>
          <w:szCs w:val="22"/>
        </w:rPr>
      </w:pPr>
    </w:p>
    <w:p w14:paraId="008834B4" w14:textId="0F5986A7" w:rsidR="005C0930" w:rsidRPr="006F045B" w:rsidRDefault="00CC6FAD" w:rsidP="00930A96">
      <w:pPr>
        <w:pStyle w:val="Tekstpodstawowy"/>
        <w:spacing w:line="240" w:lineRule="auto"/>
        <w:ind w:right="-2" w:firstLine="423"/>
        <w:jc w:val="right"/>
        <w:rPr>
          <w:i/>
          <w:color w:val="000000" w:themeColor="text1"/>
          <w:sz w:val="22"/>
          <w:szCs w:val="22"/>
        </w:rPr>
      </w:pPr>
      <w:r w:rsidRPr="006F045B">
        <w:rPr>
          <w:i/>
          <w:color w:val="000000" w:themeColor="text1"/>
          <w:sz w:val="22"/>
          <w:szCs w:val="22"/>
        </w:rPr>
        <w:t>Z-ca Przewodniczącego Komisji Przetargowej</w:t>
      </w:r>
    </w:p>
    <w:p w14:paraId="394A8C44" w14:textId="77777777" w:rsidR="00CC6FAD" w:rsidRPr="006F045B" w:rsidRDefault="00CC6FAD" w:rsidP="00CC6FAD">
      <w:pPr>
        <w:pStyle w:val="Tekstpodstawowy"/>
        <w:spacing w:line="240" w:lineRule="auto"/>
        <w:ind w:right="-2" w:firstLine="423"/>
        <w:jc w:val="center"/>
        <w:rPr>
          <w:i/>
          <w:color w:val="000000" w:themeColor="text1"/>
          <w:sz w:val="22"/>
          <w:szCs w:val="22"/>
        </w:rPr>
      </w:pPr>
    </w:p>
    <w:p w14:paraId="540BD4C2" w14:textId="77777777" w:rsidR="00CC6FAD" w:rsidRPr="006F045B" w:rsidRDefault="00CC6FAD" w:rsidP="00CC6FAD">
      <w:pPr>
        <w:pStyle w:val="Tekstpodstawowy"/>
        <w:spacing w:line="240" w:lineRule="auto"/>
        <w:ind w:right="-2" w:firstLine="423"/>
        <w:jc w:val="center"/>
        <w:rPr>
          <w:i/>
          <w:color w:val="000000" w:themeColor="text1"/>
          <w:sz w:val="22"/>
          <w:szCs w:val="22"/>
        </w:rPr>
      </w:pPr>
    </w:p>
    <w:p w14:paraId="178520F6" w14:textId="77777777" w:rsidR="00CC6FAD" w:rsidRPr="006F045B" w:rsidRDefault="00CC6FAD" w:rsidP="00CC6FAD">
      <w:pPr>
        <w:pStyle w:val="Tekstpodstawowy"/>
        <w:spacing w:line="240" w:lineRule="auto"/>
        <w:ind w:right="-2" w:firstLine="423"/>
        <w:jc w:val="center"/>
        <w:rPr>
          <w:i/>
          <w:color w:val="000000" w:themeColor="text1"/>
          <w:sz w:val="22"/>
          <w:szCs w:val="22"/>
        </w:rPr>
      </w:pPr>
    </w:p>
    <w:p w14:paraId="2F78D22D" w14:textId="64EDF2B6" w:rsidR="00CC6FAD" w:rsidRPr="006F045B" w:rsidRDefault="00CC6FAD" w:rsidP="00CC6FAD">
      <w:pPr>
        <w:pStyle w:val="Tekstpodstawowy"/>
        <w:spacing w:line="240" w:lineRule="auto"/>
        <w:ind w:left="3540" w:right="-2" w:firstLine="708"/>
        <w:jc w:val="center"/>
        <w:rPr>
          <w:i/>
          <w:color w:val="000000" w:themeColor="text1"/>
          <w:sz w:val="22"/>
          <w:szCs w:val="22"/>
        </w:rPr>
      </w:pPr>
      <w:r w:rsidRPr="006F045B">
        <w:rPr>
          <w:i/>
          <w:color w:val="000000" w:themeColor="text1"/>
          <w:sz w:val="22"/>
          <w:szCs w:val="22"/>
        </w:rPr>
        <w:t>Stefan Wojtowicz</w:t>
      </w:r>
    </w:p>
    <w:p w14:paraId="465DE8C2" w14:textId="77777777" w:rsidR="00CC6FAD" w:rsidRPr="006F045B" w:rsidRDefault="00CC6FAD" w:rsidP="00930A96">
      <w:pPr>
        <w:pStyle w:val="Tekstpodstawowy"/>
        <w:spacing w:line="240" w:lineRule="auto"/>
        <w:ind w:right="-2" w:firstLine="423"/>
        <w:jc w:val="right"/>
        <w:rPr>
          <w:color w:val="000000" w:themeColor="text1"/>
          <w:sz w:val="22"/>
          <w:szCs w:val="22"/>
        </w:rPr>
      </w:pPr>
    </w:p>
    <w:sectPr w:rsidR="00CC6FAD" w:rsidRPr="006F045B" w:rsidSect="00930A96">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76B76" w14:textId="77777777" w:rsidR="008B6789" w:rsidRDefault="008B6789">
      <w:r>
        <w:separator/>
      </w:r>
    </w:p>
  </w:endnote>
  <w:endnote w:type="continuationSeparator" w:id="0">
    <w:p w14:paraId="4FC0F09A" w14:textId="77777777" w:rsidR="008B6789" w:rsidRDefault="008B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62A41"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4FACCB"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82E3B" w14:textId="3E4BFDBE" w:rsidR="00EF1037" w:rsidRPr="00930A96" w:rsidRDefault="00930A96" w:rsidP="00930A96">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3670" w14:textId="77777777" w:rsidR="00EF1037" w:rsidRDefault="00EF1037">
    <w:pPr>
      <w:pStyle w:val="Stopka"/>
      <w:pBdr>
        <w:bottom w:val="single" w:sz="6" w:space="0" w:color="auto"/>
      </w:pBdr>
      <w:tabs>
        <w:tab w:val="clear" w:pos="4536"/>
        <w:tab w:val="left" w:pos="6237"/>
      </w:tabs>
    </w:pPr>
  </w:p>
  <w:p w14:paraId="69303E94"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7ADD9013" w14:textId="77777777" w:rsidR="00EF1037" w:rsidRDefault="00EF1037">
    <w:pPr>
      <w:pStyle w:val="Stopka"/>
      <w:tabs>
        <w:tab w:val="clear" w:pos="4536"/>
        <w:tab w:val="left" w:pos="6237"/>
      </w:tabs>
    </w:pPr>
  </w:p>
  <w:p w14:paraId="20ED20B7"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73FA3" w14:textId="77777777" w:rsidR="008B6789" w:rsidRDefault="008B6789">
      <w:r>
        <w:separator/>
      </w:r>
    </w:p>
  </w:footnote>
  <w:footnote w:type="continuationSeparator" w:id="0">
    <w:p w14:paraId="0F55EF70" w14:textId="77777777" w:rsidR="008B6789" w:rsidRDefault="008B67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CA80" w14:textId="77777777" w:rsidR="001E387C" w:rsidRDefault="001E38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41E2A" w14:textId="77777777" w:rsidR="001E387C" w:rsidRDefault="001E38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A02E" w14:textId="77777777" w:rsidR="001E387C" w:rsidRDefault="001E38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E33FED"/>
    <w:multiLevelType w:val="hybridMultilevel"/>
    <w:tmpl w:val="87508658"/>
    <w:lvl w:ilvl="0" w:tplc="FFFFFFF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912C46"/>
    <w:multiLevelType w:val="hybridMultilevel"/>
    <w:tmpl w:val="ABB82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2CB12DE3"/>
    <w:multiLevelType w:val="hybridMultilevel"/>
    <w:tmpl w:val="A83C7E04"/>
    <w:lvl w:ilvl="0" w:tplc="DD6E4982">
      <w:start w:val="1"/>
      <w:numFmt w:val="upperLetter"/>
      <w:lvlText w:val="%1."/>
      <w:lvlJc w:val="lef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4B1B150F"/>
    <w:multiLevelType w:val="hybridMultilevel"/>
    <w:tmpl w:val="105C08A2"/>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1" w15:restartNumberingAfterBreak="0">
    <w:nsid w:val="4B4A19CF"/>
    <w:multiLevelType w:val="multilevel"/>
    <w:tmpl w:val="69903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upperLetter"/>
      <w:lvlText w:val="%3."/>
      <w:lvlJc w:val="left"/>
      <w:pPr>
        <w:ind w:left="2160" w:hanging="360"/>
      </w:pPr>
      <w:rPr>
        <w:rFonts w:cs="Times New Roman" w:hint="default"/>
        <w:b w:val="0"/>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3624C0"/>
    <w:multiLevelType w:val="hybridMultilevel"/>
    <w:tmpl w:val="04082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A10DFD"/>
    <w:multiLevelType w:val="hybridMultilevel"/>
    <w:tmpl w:val="B3E4AFDA"/>
    <w:lvl w:ilvl="0" w:tplc="F4282354">
      <w:start w:val="1"/>
      <w:numFmt w:val="upperRoman"/>
      <w:lvlText w:val="%1."/>
      <w:lvlJc w:val="right"/>
      <w:pPr>
        <w:ind w:left="502" w:hanging="360"/>
      </w:pPr>
      <w:rPr>
        <w:b/>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350574134">
    <w:abstractNumId w:val="3"/>
  </w:num>
  <w:num w:numId="2" w16cid:durableId="1570650913">
    <w:abstractNumId w:val="5"/>
  </w:num>
  <w:num w:numId="3" w16cid:durableId="133956783">
    <w:abstractNumId w:val="0"/>
  </w:num>
  <w:num w:numId="4" w16cid:durableId="1388912550">
    <w:abstractNumId w:val="11"/>
  </w:num>
  <w:num w:numId="5" w16cid:durableId="1349060276">
    <w:abstractNumId w:val="9"/>
  </w:num>
  <w:num w:numId="6" w16cid:durableId="1605112154">
    <w:abstractNumId w:val="12"/>
  </w:num>
  <w:num w:numId="7" w16cid:durableId="1305433015">
    <w:abstractNumId w:val="2"/>
  </w:num>
  <w:num w:numId="8" w16cid:durableId="1510557304">
    <w:abstractNumId w:val="4"/>
  </w:num>
  <w:num w:numId="9" w16cid:durableId="1525559539">
    <w:abstractNumId w:val="7"/>
  </w:num>
  <w:num w:numId="10" w16cid:durableId="634259391">
    <w:abstractNumId w:val="13"/>
  </w:num>
  <w:num w:numId="11" w16cid:durableId="58678330">
    <w:abstractNumId w:val="8"/>
  </w:num>
  <w:num w:numId="12" w16cid:durableId="79450232">
    <w:abstractNumId w:val="10"/>
  </w:num>
  <w:num w:numId="13" w16cid:durableId="385448842">
    <w:abstractNumId w:val="6"/>
  </w:num>
  <w:num w:numId="14" w16cid:durableId="583537057">
    <w:abstractNumId w:val="1"/>
  </w:num>
  <w:num w:numId="15" w16cid:durableId="1002247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6789"/>
    <w:rsid w:val="0001312F"/>
    <w:rsid w:val="00057D02"/>
    <w:rsid w:val="000613E0"/>
    <w:rsid w:val="0006695C"/>
    <w:rsid w:val="000D410E"/>
    <w:rsid w:val="001A571A"/>
    <w:rsid w:val="001E387C"/>
    <w:rsid w:val="0022485D"/>
    <w:rsid w:val="002B1C74"/>
    <w:rsid w:val="00384EFD"/>
    <w:rsid w:val="004222DA"/>
    <w:rsid w:val="00453E59"/>
    <w:rsid w:val="00460DC4"/>
    <w:rsid w:val="005079A4"/>
    <w:rsid w:val="0055546F"/>
    <w:rsid w:val="005C0930"/>
    <w:rsid w:val="00630C15"/>
    <w:rsid w:val="006736C6"/>
    <w:rsid w:val="006D4AE5"/>
    <w:rsid w:val="006F045B"/>
    <w:rsid w:val="00854803"/>
    <w:rsid w:val="0087224A"/>
    <w:rsid w:val="008B6789"/>
    <w:rsid w:val="009149C3"/>
    <w:rsid w:val="00930A96"/>
    <w:rsid w:val="009504A8"/>
    <w:rsid w:val="00953AA1"/>
    <w:rsid w:val="0095641D"/>
    <w:rsid w:val="009D169F"/>
    <w:rsid w:val="00A4668B"/>
    <w:rsid w:val="00AE7706"/>
    <w:rsid w:val="00B26D41"/>
    <w:rsid w:val="00B361A9"/>
    <w:rsid w:val="00C152AE"/>
    <w:rsid w:val="00CC6FAD"/>
    <w:rsid w:val="00D1574A"/>
    <w:rsid w:val="00D248D2"/>
    <w:rsid w:val="00E02559"/>
    <w:rsid w:val="00E03B3C"/>
    <w:rsid w:val="00E74582"/>
    <w:rsid w:val="00EB3650"/>
    <w:rsid w:val="00EF103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B2D7D"/>
  <w15:chartTrackingRefBased/>
  <w15:docId w15:val="{11033E52-6D44-40CA-87E9-B2FEA04D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paragraph" w:styleId="Nagwek3">
    <w:name w:val="heading 3"/>
    <w:basedOn w:val="Normalny"/>
    <w:link w:val="Nagwek3Znak"/>
    <w:autoRedefine/>
    <w:qFormat/>
    <w:rsid w:val="00CC6FAD"/>
    <w:pPr>
      <w:spacing w:line="276" w:lineRule="auto"/>
      <w:ind w:left="1077" w:firstLine="57"/>
      <w:jc w:val="both"/>
      <w:outlineLvl w:val="2"/>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character" w:customStyle="1" w:styleId="Nagwek3Znak">
    <w:name w:val="Nagłówek 3 Znak"/>
    <w:basedOn w:val="Domylnaczcionkaakapitu"/>
    <w:link w:val="Nagwek3"/>
    <w:rsid w:val="00CC6FAD"/>
    <w:rPr>
      <w:b/>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CC6FAD"/>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CC6FAD"/>
    <w:rPr>
      <w:rFonts w:ascii="Calibri" w:eastAsia="Calibri" w:hAnsi="Calibri"/>
      <w:sz w:val="22"/>
      <w:szCs w:val="22"/>
      <w:lang w:eastAsia="en-US"/>
    </w:rPr>
  </w:style>
  <w:style w:type="paragraph" w:styleId="NormalnyWeb">
    <w:name w:val="Normal (Web)"/>
    <w:basedOn w:val="Normalny"/>
    <w:uiPriority w:val="99"/>
    <w:unhideWhenUsed/>
    <w:rsid w:val="00CC6FAD"/>
    <w:pPr>
      <w:spacing w:before="100" w:beforeAutospacing="1" w:after="100" w:afterAutospacing="1"/>
    </w:pPr>
    <w:rPr>
      <w:sz w:val="24"/>
      <w:szCs w:val="24"/>
    </w:rPr>
  </w:style>
  <w:style w:type="character" w:styleId="Hipercze">
    <w:name w:val="Hyperlink"/>
    <w:rsid w:val="009504A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11</Pages>
  <Words>2957</Words>
  <Characters>19383</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Urszula Sojka</dc:creator>
  <cp:keywords/>
  <cp:lastModifiedBy>Urszula Sojka</cp:lastModifiedBy>
  <cp:revision>6</cp:revision>
  <cp:lastPrinted>2026-08-13T06:14:00Z</cp:lastPrinted>
  <dcterms:created xsi:type="dcterms:W3CDTF">2026-08-13T05:40:00Z</dcterms:created>
  <dcterms:modified xsi:type="dcterms:W3CDTF">2026-08-13T08:23:00Z</dcterms:modified>
</cp:coreProperties>
</file>