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9F56F" w14:textId="0F5BD007" w:rsidR="006A5DF1" w:rsidRPr="00073289" w:rsidRDefault="00A9646E" w:rsidP="006A5DF1">
      <w:pPr>
        <w:spacing w:after="240"/>
        <w:jc w:val="right"/>
        <w:rPr>
          <w:sz w:val="22"/>
          <w:szCs w:val="22"/>
        </w:rPr>
      </w:pPr>
      <w:bookmarkStart w:id="0" w:name="_Hlk239334403"/>
      <w:r w:rsidRPr="00073289">
        <w:rPr>
          <w:sz w:val="22"/>
          <w:szCs w:val="22"/>
        </w:rPr>
        <w:t>Kraków dnia: 2026-09-0</w:t>
      </w:r>
      <w:r w:rsidR="00A13A0E">
        <w:rPr>
          <w:sz w:val="22"/>
          <w:szCs w:val="22"/>
        </w:rPr>
        <w:t>9</w:t>
      </w:r>
    </w:p>
    <w:p w14:paraId="51C961F7" w14:textId="77777777" w:rsidR="0029606A" w:rsidRPr="00073289" w:rsidRDefault="0029606A" w:rsidP="006A5DF1">
      <w:pPr>
        <w:spacing w:after="240"/>
        <w:jc w:val="right"/>
        <w:rPr>
          <w:sz w:val="22"/>
          <w:szCs w:val="22"/>
        </w:rPr>
      </w:pPr>
    </w:p>
    <w:p w14:paraId="35C014E0" w14:textId="77777777" w:rsidR="006A5DF1" w:rsidRPr="00073289" w:rsidRDefault="00BE62A3" w:rsidP="006A5DF1">
      <w:pPr>
        <w:rPr>
          <w:b/>
          <w:bCs/>
          <w:sz w:val="22"/>
          <w:szCs w:val="22"/>
        </w:rPr>
      </w:pPr>
      <w:r w:rsidRPr="00073289">
        <w:rPr>
          <w:b/>
          <w:bCs/>
          <w:sz w:val="22"/>
          <w:szCs w:val="22"/>
        </w:rPr>
        <w:t xml:space="preserve">Szpital Miejski Specjalistyczny </w:t>
      </w:r>
    </w:p>
    <w:p w14:paraId="24EDAE8B" w14:textId="77777777" w:rsidR="00BE62A3" w:rsidRPr="00073289" w:rsidRDefault="00BE62A3" w:rsidP="006A5DF1">
      <w:pPr>
        <w:rPr>
          <w:sz w:val="22"/>
          <w:szCs w:val="22"/>
        </w:rPr>
      </w:pPr>
      <w:r w:rsidRPr="00073289">
        <w:rPr>
          <w:b/>
          <w:bCs/>
          <w:sz w:val="22"/>
          <w:szCs w:val="22"/>
        </w:rPr>
        <w:t>im. Gabriela Narutowicza w Krakowie</w:t>
      </w:r>
    </w:p>
    <w:p w14:paraId="4D4DC3D1" w14:textId="77777777" w:rsidR="006A5DF1" w:rsidRPr="00073289" w:rsidRDefault="00BE62A3" w:rsidP="006A5DF1">
      <w:pPr>
        <w:pStyle w:val="Nagwek"/>
        <w:tabs>
          <w:tab w:val="clear" w:pos="4536"/>
          <w:tab w:val="clear" w:pos="9072"/>
        </w:tabs>
        <w:rPr>
          <w:sz w:val="22"/>
          <w:szCs w:val="22"/>
        </w:rPr>
      </w:pPr>
      <w:r w:rsidRPr="00073289">
        <w:rPr>
          <w:sz w:val="22"/>
          <w:szCs w:val="22"/>
        </w:rPr>
        <w:t>ul. Prądnicka 35-37</w:t>
      </w:r>
    </w:p>
    <w:p w14:paraId="3B5E010B" w14:textId="77777777" w:rsidR="00BE62A3" w:rsidRPr="00073289" w:rsidRDefault="00BE62A3" w:rsidP="006A5DF1">
      <w:pPr>
        <w:pStyle w:val="Nagwek"/>
        <w:tabs>
          <w:tab w:val="clear" w:pos="4536"/>
          <w:tab w:val="clear" w:pos="9072"/>
        </w:tabs>
        <w:rPr>
          <w:sz w:val="22"/>
          <w:szCs w:val="22"/>
        </w:rPr>
      </w:pPr>
      <w:r w:rsidRPr="00073289">
        <w:rPr>
          <w:sz w:val="22"/>
          <w:szCs w:val="22"/>
        </w:rPr>
        <w:t>31-202 Kraków</w:t>
      </w:r>
    </w:p>
    <w:p w14:paraId="205ACDDA" w14:textId="77777777" w:rsidR="006A5DF1" w:rsidRPr="00073289" w:rsidRDefault="006A5DF1" w:rsidP="006A5DF1">
      <w:pPr>
        <w:pStyle w:val="Nagwek"/>
        <w:tabs>
          <w:tab w:val="clear" w:pos="4536"/>
        </w:tabs>
        <w:rPr>
          <w:sz w:val="22"/>
          <w:szCs w:val="22"/>
        </w:rPr>
      </w:pPr>
      <w:r w:rsidRPr="00073289">
        <w:rPr>
          <w:sz w:val="22"/>
          <w:szCs w:val="22"/>
        </w:rPr>
        <w:tab/>
        <w:t xml:space="preserve"> </w:t>
      </w:r>
    </w:p>
    <w:p w14:paraId="5697E947" w14:textId="77777777" w:rsidR="006A5DF1" w:rsidRPr="00073289" w:rsidRDefault="006A5DF1" w:rsidP="006A5DF1">
      <w:pPr>
        <w:pStyle w:val="Nagwek"/>
        <w:tabs>
          <w:tab w:val="clear" w:pos="4536"/>
          <w:tab w:val="clear" w:pos="9072"/>
        </w:tabs>
        <w:rPr>
          <w:sz w:val="22"/>
          <w:szCs w:val="22"/>
        </w:rPr>
      </w:pPr>
    </w:p>
    <w:p w14:paraId="1CDD34C4" w14:textId="77777777" w:rsidR="006A5DF1" w:rsidRPr="00073289" w:rsidRDefault="006A5DF1" w:rsidP="009003D1">
      <w:pPr>
        <w:tabs>
          <w:tab w:val="left" w:pos="708"/>
          <w:tab w:val="center" w:pos="4536"/>
          <w:tab w:val="right" w:pos="9072"/>
        </w:tabs>
        <w:spacing w:after="20"/>
        <w:ind w:left="4820"/>
        <w:rPr>
          <w:b/>
          <w:sz w:val="22"/>
          <w:szCs w:val="22"/>
        </w:rPr>
      </w:pPr>
      <w:r w:rsidRPr="00073289">
        <w:rPr>
          <w:b/>
          <w:sz w:val="22"/>
          <w:szCs w:val="22"/>
        </w:rPr>
        <w:t>WYKONAWCY</w:t>
      </w:r>
    </w:p>
    <w:p w14:paraId="6D3E1339" w14:textId="77777777" w:rsidR="006A5DF1" w:rsidRPr="00073289" w:rsidRDefault="006A5DF1" w:rsidP="009003D1">
      <w:pPr>
        <w:tabs>
          <w:tab w:val="left" w:pos="708"/>
          <w:tab w:val="center" w:pos="4536"/>
          <w:tab w:val="right" w:pos="9072"/>
        </w:tabs>
        <w:spacing w:after="20"/>
        <w:ind w:left="4820"/>
        <w:rPr>
          <w:sz w:val="22"/>
          <w:szCs w:val="22"/>
        </w:rPr>
      </w:pPr>
      <w:r w:rsidRPr="00073289">
        <w:rPr>
          <w:sz w:val="22"/>
          <w:szCs w:val="22"/>
        </w:rPr>
        <w:t>ubiegający się o zamówienie publiczne</w:t>
      </w:r>
    </w:p>
    <w:p w14:paraId="431B3A20" w14:textId="77777777" w:rsidR="006D4AB3" w:rsidRPr="00073289" w:rsidRDefault="006D4AB3">
      <w:pPr>
        <w:pStyle w:val="Nagwek"/>
        <w:tabs>
          <w:tab w:val="clear" w:pos="4536"/>
          <w:tab w:val="clear" w:pos="9072"/>
        </w:tabs>
        <w:rPr>
          <w:sz w:val="22"/>
          <w:szCs w:val="22"/>
        </w:rPr>
      </w:pPr>
    </w:p>
    <w:p w14:paraId="0691B1C6" w14:textId="643BCB07" w:rsidR="00632C3C" w:rsidRPr="00073289" w:rsidRDefault="00E21B49" w:rsidP="0029606A">
      <w:pPr>
        <w:pStyle w:val="Nagwek1"/>
        <w:spacing w:after="480" w:line="276" w:lineRule="auto"/>
        <w:jc w:val="center"/>
        <w:rPr>
          <w:rFonts w:ascii="Times New Roman" w:hAnsi="Times New Roman"/>
          <w:sz w:val="22"/>
          <w:szCs w:val="22"/>
        </w:rPr>
      </w:pPr>
      <w:r w:rsidRPr="00073289">
        <w:rPr>
          <w:rFonts w:ascii="Times New Roman" w:hAnsi="Times New Roman"/>
          <w:sz w:val="22"/>
          <w:szCs w:val="22"/>
        </w:rPr>
        <w:t>WYJAŚNIENIA TREŚCI SWZ-6</w:t>
      </w:r>
    </w:p>
    <w:p w14:paraId="1E5DABBC" w14:textId="77777777" w:rsidR="006D4AB3" w:rsidRPr="00073289" w:rsidRDefault="00632C3C" w:rsidP="00520165">
      <w:pPr>
        <w:spacing w:after="360" w:line="276" w:lineRule="auto"/>
        <w:jc w:val="both"/>
        <w:rPr>
          <w:sz w:val="22"/>
          <w:szCs w:val="22"/>
        </w:rPr>
      </w:pPr>
      <w:r w:rsidRPr="00073289">
        <w:rPr>
          <w:sz w:val="22"/>
          <w:szCs w:val="22"/>
        </w:rPr>
        <w:t>Dotyczy: postępowania o udzielenie zamówienia publicznego, prowadzonego w trybie przetarg nieograniczony</w:t>
      </w:r>
      <w:r w:rsidRPr="00073289">
        <w:rPr>
          <w:b/>
          <w:sz w:val="22"/>
          <w:szCs w:val="22"/>
        </w:rPr>
        <w:t xml:space="preserve"> </w:t>
      </w:r>
      <w:r w:rsidRPr="00073289">
        <w:rPr>
          <w:bCs/>
          <w:sz w:val="22"/>
          <w:szCs w:val="22"/>
        </w:rPr>
        <w:t>na</w:t>
      </w:r>
      <w:r w:rsidRPr="00073289">
        <w:rPr>
          <w:b/>
          <w:sz w:val="22"/>
          <w:szCs w:val="22"/>
        </w:rPr>
        <w:t xml:space="preserve"> </w:t>
      </w:r>
      <w:r w:rsidRPr="00073289">
        <w:rPr>
          <w:bCs/>
          <w:sz w:val="22"/>
          <w:szCs w:val="22"/>
        </w:rPr>
        <w:t>”</w:t>
      </w:r>
      <w:r w:rsidRPr="00073289">
        <w:rPr>
          <w:b/>
          <w:bCs/>
          <w:sz w:val="22"/>
          <w:szCs w:val="22"/>
        </w:rPr>
        <w:t>Świadczenie usługi kompleksowego utrzymania czystości w Szpitalu Miejskim Specjalistycznym im. Gabriela Narutowicza w Krakowie .</w:t>
      </w:r>
      <w:r w:rsidRPr="00073289">
        <w:rPr>
          <w:bCs/>
          <w:sz w:val="22"/>
          <w:szCs w:val="22"/>
        </w:rPr>
        <w:t>”</w:t>
      </w:r>
      <w:r w:rsidRPr="00073289">
        <w:rPr>
          <w:b/>
          <w:sz w:val="22"/>
          <w:szCs w:val="22"/>
        </w:rPr>
        <w:t xml:space="preserve"> </w:t>
      </w:r>
      <w:r w:rsidRPr="00073289">
        <w:rPr>
          <w:bCs/>
          <w:sz w:val="22"/>
          <w:szCs w:val="22"/>
        </w:rPr>
        <w:t>– znak sprawy</w:t>
      </w:r>
      <w:r w:rsidRPr="00073289">
        <w:rPr>
          <w:b/>
          <w:sz w:val="22"/>
          <w:szCs w:val="22"/>
        </w:rPr>
        <w:t xml:space="preserve"> ZP/32/2026.</w:t>
      </w:r>
    </w:p>
    <w:p w14:paraId="0A92049F" w14:textId="77777777" w:rsidR="0012774F" w:rsidRPr="00073289" w:rsidRDefault="00520165" w:rsidP="00D8461B">
      <w:pPr>
        <w:spacing w:after="240" w:line="276" w:lineRule="auto"/>
        <w:jc w:val="both"/>
        <w:rPr>
          <w:bCs/>
          <w:sz w:val="22"/>
          <w:szCs w:val="22"/>
          <w:lang w:eastAsia="ar-SA"/>
        </w:rPr>
      </w:pPr>
      <w:r w:rsidRPr="00073289">
        <w:rPr>
          <w:sz w:val="22"/>
          <w:szCs w:val="22"/>
        </w:rPr>
        <w:t>Zamawiający, działając na podstawie art. 135 ust. 6 ustawy z dnia 11 września 2019 r. Prawo zamówień publicznych udostępnia poniżej treść zapytań do Specyfikacji Warunków Zamówienia (</w:t>
      </w:r>
      <w:r w:rsidRPr="00073289">
        <w:rPr>
          <w:sz w:val="22"/>
          <w:szCs w:val="22"/>
          <w:lang w:eastAsia="ar-SA"/>
        </w:rPr>
        <w:t>zwanej dalej</w:t>
      </w:r>
      <w:r w:rsidRPr="00073289">
        <w:rPr>
          <w:b/>
          <w:sz w:val="22"/>
          <w:szCs w:val="22"/>
          <w:lang w:eastAsia="ar-SA"/>
        </w:rPr>
        <w:t xml:space="preserve"> </w:t>
      </w:r>
      <w:r w:rsidRPr="00073289">
        <w:rPr>
          <w:bCs/>
          <w:sz w:val="22"/>
          <w:szCs w:val="22"/>
          <w:lang w:eastAsia="ar-SA"/>
        </w:rPr>
        <w:t xml:space="preserve">”SWZ”) </w:t>
      </w:r>
      <w:r w:rsidRPr="00073289">
        <w:rPr>
          <w:sz w:val="22"/>
          <w:szCs w:val="22"/>
        </w:rPr>
        <w:t>wraz z wyjaśnieniami</w:t>
      </w:r>
      <w:r w:rsidRPr="00073289">
        <w:rPr>
          <w:bCs/>
          <w:sz w:val="22"/>
          <w:szCs w:val="22"/>
          <w:lang w:eastAsia="ar-SA"/>
        </w:rPr>
        <w:t>:</w:t>
      </w:r>
    </w:p>
    <w:p w14:paraId="4935E296" w14:textId="4FCA3DC3" w:rsidR="00DF47E7" w:rsidRPr="00073289" w:rsidRDefault="00DF47E7" w:rsidP="00DF47E7">
      <w:pPr>
        <w:spacing w:after="240" w:line="276" w:lineRule="auto"/>
        <w:jc w:val="both"/>
        <w:rPr>
          <w:b/>
          <w:sz w:val="22"/>
          <w:szCs w:val="22"/>
          <w:lang w:eastAsia="ar-SA"/>
        </w:rPr>
      </w:pPr>
      <w:r w:rsidRPr="00073289">
        <w:rPr>
          <w:b/>
          <w:sz w:val="22"/>
          <w:szCs w:val="22"/>
          <w:lang w:eastAsia="ar-SA"/>
        </w:rPr>
        <w:t>Pytania dotyczące przejęcia pracowników:</w:t>
      </w:r>
    </w:p>
    <w:p w14:paraId="3342820A" w14:textId="77777777" w:rsidR="00DF47E7" w:rsidRPr="00073289" w:rsidRDefault="00DF47E7" w:rsidP="00DF47E7">
      <w:pPr>
        <w:pStyle w:val="Default"/>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w:t>
      </w:r>
    </w:p>
    <w:p w14:paraId="1983828A" w14:textId="553D770E" w:rsidR="00DF47E7" w:rsidRPr="00073289" w:rsidRDefault="00DF47E7" w:rsidP="003C3799">
      <w:pPr>
        <w:pStyle w:val="Default"/>
        <w:numPr>
          <w:ilvl w:val="0"/>
          <w:numId w:val="10"/>
        </w:numPr>
        <w:spacing w:after="171"/>
        <w:ind w:left="284" w:hanging="284"/>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Prosimy o wskazanie ilu pracowników ma być objętych przejęciem przez Wykonawcę usługi? </w:t>
      </w:r>
    </w:p>
    <w:p w14:paraId="1B097796" w14:textId="181D0359" w:rsidR="00C33525" w:rsidRPr="00073289" w:rsidRDefault="00C33525" w:rsidP="00C33525">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Zgodnie z punktem II.A.36 zmodyfikowanego Załącznika nr 1 do SWZ – Opis przedmiotu zamówienia, opublikowanego na stronie internetowej w dniu 13.08.2026 r., przejęciem przez Wykonawcę objętych jest 73 pracowników.</w:t>
      </w:r>
    </w:p>
    <w:p w14:paraId="45F168FF" w14:textId="77777777" w:rsidR="003C3799" w:rsidRPr="00073289" w:rsidRDefault="003C3799" w:rsidP="00C33525">
      <w:pPr>
        <w:pStyle w:val="Default"/>
        <w:spacing w:after="171"/>
        <w:jc w:val="both"/>
        <w:rPr>
          <w:rFonts w:ascii="Times New Roman" w:hAnsi="Times New Roman" w:cs="Times New Roman"/>
          <w:b/>
          <w:bCs/>
          <w:color w:val="auto"/>
          <w:sz w:val="22"/>
          <w:szCs w:val="22"/>
        </w:rPr>
      </w:pPr>
    </w:p>
    <w:p w14:paraId="6533B7DB" w14:textId="01C6A959" w:rsidR="00DF47E7" w:rsidRPr="00073289" w:rsidRDefault="00DF47E7" w:rsidP="003C3799">
      <w:pPr>
        <w:pStyle w:val="Default"/>
        <w:numPr>
          <w:ilvl w:val="0"/>
          <w:numId w:val="10"/>
        </w:numPr>
        <w:spacing w:after="171"/>
        <w:ind w:left="284" w:hanging="284"/>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Ile osób aktualnie wykonuje usługi będące przedmiotem zamówienia? </w:t>
      </w:r>
    </w:p>
    <w:p w14:paraId="4E728653" w14:textId="39547517" w:rsidR="00C33525" w:rsidRPr="00073289" w:rsidRDefault="00C33525" w:rsidP="00C33525">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Usługi będące przedmiotem zamówienia są obecnie wykonywane przez</w:t>
      </w:r>
      <w:r w:rsidRPr="00073289">
        <w:rPr>
          <w:rFonts w:ascii="Times New Roman" w:hAnsi="Times New Roman" w:cs="Times New Roman"/>
          <w:color w:val="auto"/>
          <w:sz w:val="22"/>
          <w:szCs w:val="22"/>
        </w:rPr>
        <w:t xml:space="preserve"> </w:t>
      </w:r>
      <w:r w:rsidRPr="00073289">
        <w:rPr>
          <w:rFonts w:ascii="Times New Roman" w:hAnsi="Times New Roman" w:cs="Times New Roman"/>
          <w:b/>
          <w:bCs/>
          <w:color w:val="auto"/>
          <w:sz w:val="22"/>
          <w:szCs w:val="22"/>
        </w:rPr>
        <w:t xml:space="preserve">73 osoby oraz dodatkowo przez 1 kierownika. Stanowisko Kierownika nie jest objęte przejęciem przez Wykonawcę. Usługi sprzątania zewnętrznego wykonywane są obecnie przez firmę zewnętrzną. </w:t>
      </w:r>
    </w:p>
    <w:p w14:paraId="69B5E2B2" w14:textId="77777777" w:rsidR="00C33525" w:rsidRPr="00073289" w:rsidRDefault="00C33525" w:rsidP="00C33525">
      <w:pPr>
        <w:pStyle w:val="Default"/>
        <w:spacing w:after="171"/>
        <w:ind w:left="720"/>
        <w:jc w:val="both"/>
        <w:rPr>
          <w:rFonts w:ascii="Times New Roman" w:hAnsi="Times New Roman" w:cs="Times New Roman"/>
          <w:color w:val="auto"/>
          <w:sz w:val="22"/>
          <w:szCs w:val="22"/>
        </w:rPr>
      </w:pPr>
    </w:p>
    <w:p w14:paraId="0C213097" w14:textId="0B250E8D" w:rsidR="00DF47E7" w:rsidRPr="00073289" w:rsidRDefault="00DF47E7" w:rsidP="003C3799">
      <w:pPr>
        <w:pStyle w:val="Default"/>
        <w:numPr>
          <w:ilvl w:val="0"/>
          <w:numId w:val="10"/>
        </w:numPr>
        <w:spacing w:after="171"/>
        <w:ind w:left="284" w:hanging="284"/>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Kto jest dotychczasowym pracodawcą pracowników, którzy mają być przejęci przez Wykonawcę? </w:t>
      </w:r>
    </w:p>
    <w:p w14:paraId="4BF1826B" w14:textId="2CC78E33" w:rsidR="003C3799" w:rsidRPr="00073289" w:rsidRDefault="003C3799" w:rsidP="003C3799">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Dotychczasowym pracodawcą pracowników, którzy mają być przejęci przez Wykonawcę, jest Szpital Miejski Specjalistyczny im. Gabriela Narutowicza w Krakowie.</w:t>
      </w:r>
    </w:p>
    <w:p w14:paraId="7051D723"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4) Prosimy o przedstawienie danych dotyczących pracowników, którzy mają być przejęci przez Wykonawcę w układzie: </w:t>
      </w:r>
    </w:p>
    <w:p w14:paraId="0EB74218"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stanowisko, </w:t>
      </w:r>
    </w:p>
    <w:p w14:paraId="276F473F"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rodzaj umowy o pracę, </w:t>
      </w:r>
    </w:p>
    <w:p w14:paraId="730CFC06"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wiek pracownika, </w:t>
      </w:r>
    </w:p>
    <w:p w14:paraId="542D5E9A"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lastRenderedPageBreak/>
        <w:t xml:space="preserve">− płeć, </w:t>
      </w:r>
    </w:p>
    <w:p w14:paraId="6B930D7D"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ważność badań lekarskich (do kiedy?), </w:t>
      </w:r>
    </w:p>
    <w:p w14:paraId="0379628F"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ogólny staż pracy, </w:t>
      </w:r>
    </w:p>
    <w:p w14:paraId="62C6BC06"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zakładowy staż pracy, </w:t>
      </w:r>
    </w:p>
    <w:p w14:paraId="7D28153B"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wymiar urlopu wypoczynkowego/rehabilitacyjnego, </w:t>
      </w:r>
    </w:p>
    <w:p w14:paraId="05C37D96"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wymiar etatu, </w:t>
      </w:r>
    </w:p>
    <w:p w14:paraId="37B58E6D"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możliwość pracy w niedzielę i święta, </w:t>
      </w:r>
    </w:p>
    <w:p w14:paraId="4B25C882"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wynagrodzenie zasadnicze, </w:t>
      </w:r>
    </w:p>
    <w:p w14:paraId="038A0610"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stałe dodatki (np. stażowy, premia, premia regulaminowa), </w:t>
      </w:r>
    </w:p>
    <w:p w14:paraId="61173754" w14:textId="77777777" w:rsidR="00DF47E7" w:rsidRPr="00073289" w:rsidRDefault="00DF47E7" w:rsidP="00DF47E7">
      <w:pPr>
        <w:pStyle w:val="Default"/>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wynagrodzenie brutto, </w:t>
      </w:r>
    </w:p>
    <w:p w14:paraId="33834AA1" w14:textId="77777777" w:rsidR="00DF47E7" w:rsidRPr="00073289" w:rsidRDefault="00DF47E7" w:rsidP="00DF47E7">
      <w:pPr>
        <w:pStyle w:val="Default"/>
        <w:jc w:val="both"/>
        <w:rPr>
          <w:rFonts w:ascii="Times New Roman" w:hAnsi="Times New Roman" w:cs="Times New Roman"/>
          <w:color w:val="auto"/>
          <w:sz w:val="22"/>
          <w:szCs w:val="22"/>
        </w:rPr>
      </w:pPr>
    </w:p>
    <w:p w14:paraId="66D2B4DB"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ZUS pracodawcy, </w:t>
      </w:r>
    </w:p>
    <w:p w14:paraId="3C711684"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 średniomiesięczne wynagrodzenie z ostatnich trzech lub sześciu miesięcy. </w:t>
      </w:r>
    </w:p>
    <w:p w14:paraId="6455D17E" w14:textId="7B32E7BC" w:rsidR="003C3799" w:rsidRPr="00073289" w:rsidRDefault="003C3799" w:rsidP="00DF47E7">
      <w:pPr>
        <w:pStyle w:val="Default"/>
        <w:spacing w:after="18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Wnioskowane przez Wykonawcę dane dotyczące pracowników przeznaczonych do przejęcia znajdują się w Załączniku nr 29 – Informacja o pracownikach, zaktualizowanym w dniu 25.08.2026 r.</w:t>
      </w:r>
    </w:p>
    <w:p w14:paraId="67EB6208" w14:textId="77777777" w:rsidR="00F16C85" w:rsidRPr="00073289" w:rsidRDefault="00F16C85" w:rsidP="00DF47E7">
      <w:pPr>
        <w:pStyle w:val="Default"/>
        <w:spacing w:after="181"/>
        <w:jc w:val="both"/>
        <w:rPr>
          <w:rFonts w:ascii="Times New Roman" w:hAnsi="Times New Roman" w:cs="Times New Roman"/>
          <w:b/>
          <w:bCs/>
          <w:color w:val="auto"/>
          <w:sz w:val="22"/>
          <w:szCs w:val="22"/>
        </w:rPr>
      </w:pPr>
    </w:p>
    <w:p w14:paraId="5979A170" w14:textId="77D20051"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5) W razie nabycia ewentualnych uprawnień do wypłaty nagród jubileuszowych, dodatków stażowych oraz odpraw emerytalnych w trakcie trwania Zamówienia, prosimy </w:t>
      </w:r>
      <w:r w:rsidRPr="00073289">
        <w:rPr>
          <w:rFonts w:ascii="Times New Roman" w:hAnsi="Times New Roman" w:cs="Times New Roman"/>
          <w:color w:val="auto"/>
          <w:sz w:val="22"/>
          <w:szCs w:val="22"/>
        </w:rPr>
        <w:br/>
        <w:t xml:space="preserve">o przedstawienie wysokości świadczenia oraz terminu jego wypłaty. Czy w trakcie trwania umowy przejęci pracownicy nabędą powyżej wskazane uprawnienia? Jeśli tak, to kiedy i w jakiej wysokości? </w:t>
      </w:r>
    </w:p>
    <w:p w14:paraId="0291BAED" w14:textId="6AF10F68" w:rsidR="00F16C85" w:rsidRPr="00073289" w:rsidRDefault="00F16C85" w:rsidP="00DF47E7">
      <w:pPr>
        <w:pStyle w:val="Default"/>
        <w:spacing w:after="18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Wnioskowane przez Wykonawcę dane dotyczące pracowników przeznaczonych do przejęcia znajdują się w Załączniku nr 29 – Informacja o pracownikach, zaktualizowanym w dniu 25.08.2026 r.</w:t>
      </w:r>
    </w:p>
    <w:p w14:paraId="56D64D8E" w14:textId="77777777" w:rsidR="00F16C85" w:rsidRPr="00073289" w:rsidRDefault="00F16C85" w:rsidP="00DF47E7">
      <w:pPr>
        <w:pStyle w:val="Default"/>
        <w:spacing w:after="181"/>
        <w:jc w:val="both"/>
        <w:rPr>
          <w:rFonts w:ascii="Times New Roman" w:hAnsi="Times New Roman" w:cs="Times New Roman"/>
          <w:color w:val="auto"/>
          <w:sz w:val="22"/>
          <w:szCs w:val="22"/>
        </w:rPr>
      </w:pPr>
    </w:p>
    <w:p w14:paraId="2A333D93"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6) Czy pracownicy przeznaczeni do przejęcia znajdują się w okresie wypowiedzenia stosunku pracy? </w:t>
      </w:r>
    </w:p>
    <w:p w14:paraId="099BC9C3" w14:textId="2E67EE1E" w:rsidR="00F56503" w:rsidRPr="00073289" w:rsidRDefault="00F56503" w:rsidP="008C7EDE">
      <w:pPr>
        <w:autoSpaceDE w:val="0"/>
        <w:autoSpaceDN w:val="0"/>
        <w:adjustRightInd w:val="0"/>
        <w:spacing w:after="181"/>
        <w:jc w:val="both"/>
        <w:rPr>
          <w:b/>
          <w:bCs/>
          <w:sz w:val="22"/>
          <w:szCs w:val="22"/>
        </w:rPr>
      </w:pPr>
      <w:r w:rsidRPr="00073289">
        <w:rPr>
          <w:b/>
          <w:bCs/>
          <w:sz w:val="22"/>
          <w:szCs w:val="22"/>
        </w:rPr>
        <w:t xml:space="preserve">Odpowiedź: </w:t>
      </w:r>
      <w:r w:rsidR="008C7EDE" w:rsidRPr="00073289">
        <w:rPr>
          <w:b/>
          <w:bCs/>
          <w:sz w:val="22"/>
          <w:szCs w:val="22"/>
        </w:rPr>
        <w:t>Zamawiający informuje, że jedna osoba spośród pracowników przeznaczonych do przejęcia zakończy zatrudnienie z dniem 16 września 2026 r. na podstawie porozumienia stron.</w:t>
      </w:r>
    </w:p>
    <w:p w14:paraId="2E4DD2A6" w14:textId="77777777" w:rsidR="00F56503" w:rsidRPr="00073289" w:rsidRDefault="00F56503" w:rsidP="00DF47E7">
      <w:pPr>
        <w:pStyle w:val="Default"/>
        <w:spacing w:after="181"/>
        <w:jc w:val="both"/>
        <w:rPr>
          <w:rFonts w:ascii="Times New Roman" w:hAnsi="Times New Roman" w:cs="Times New Roman"/>
          <w:color w:val="auto"/>
          <w:sz w:val="22"/>
          <w:szCs w:val="22"/>
        </w:rPr>
      </w:pPr>
    </w:p>
    <w:p w14:paraId="0ACDFBDC"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7) Czy pracownicy przeznaczeni do przejęcia znajdują się w okresie wypowiedzenia warunków pracy lub płacy? </w:t>
      </w:r>
    </w:p>
    <w:p w14:paraId="3CEAC8C7" w14:textId="77777777" w:rsidR="00F56503" w:rsidRPr="00073289" w:rsidRDefault="00F56503" w:rsidP="00F56503">
      <w:pPr>
        <w:pStyle w:val="Default"/>
        <w:spacing w:after="18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Pracownikom nie wypowiedziano warunków umów o pracę, żadne składniki umów nie zostały zmienione.</w:t>
      </w:r>
    </w:p>
    <w:p w14:paraId="13CC9774" w14:textId="77777777" w:rsidR="00F56503" w:rsidRPr="00073289" w:rsidRDefault="00F56503" w:rsidP="00DF47E7">
      <w:pPr>
        <w:pStyle w:val="Default"/>
        <w:spacing w:after="181"/>
        <w:jc w:val="both"/>
        <w:rPr>
          <w:rFonts w:ascii="Times New Roman" w:hAnsi="Times New Roman" w:cs="Times New Roman"/>
          <w:color w:val="auto"/>
          <w:sz w:val="22"/>
          <w:szCs w:val="22"/>
        </w:rPr>
      </w:pPr>
    </w:p>
    <w:p w14:paraId="1B43D707"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8) Czy pracownikom przewidzianym do przejęcia wypowiedziano warunki umowy w części dotyczącej wynagrodzeń? Jeżeli tak, to, które składniki wynagrodzeń zostały zmienione? </w:t>
      </w:r>
    </w:p>
    <w:p w14:paraId="783F8150" w14:textId="77777777" w:rsidR="00F56503" w:rsidRPr="00073289" w:rsidRDefault="00F56503" w:rsidP="00F56503">
      <w:pPr>
        <w:pStyle w:val="Default"/>
        <w:spacing w:after="18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Pracownikom nie wypowiedziano warunków umów o pracę w części dotyczącej wynagrodzeń – żadne składniki wynagrodzeń nie zostały zmienione.</w:t>
      </w:r>
    </w:p>
    <w:p w14:paraId="32EDF8F2" w14:textId="77777777" w:rsidR="00F56503" w:rsidRPr="00073289" w:rsidRDefault="00F56503" w:rsidP="00DF47E7">
      <w:pPr>
        <w:pStyle w:val="Default"/>
        <w:spacing w:after="181"/>
        <w:jc w:val="both"/>
        <w:rPr>
          <w:rFonts w:ascii="Times New Roman" w:hAnsi="Times New Roman" w:cs="Times New Roman"/>
          <w:color w:val="auto"/>
          <w:sz w:val="22"/>
          <w:szCs w:val="22"/>
        </w:rPr>
      </w:pPr>
    </w:p>
    <w:p w14:paraId="149CF28D"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9) Czy w związku z pandemią COVID-19 pracownikom zostały zmienione warunki pracy lub płacy? Jeśli tak, w jaki sposób, na jakiej podstawie prawnej i do kiedy? </w:t>
      </w:r>
    </w:p>
    <w:p w14:paraId="7D8EFF4E" w14:textId="45FEB5B5" w:rsidR="00AA3E46" w:rsidRPr="00073289" w:rsidRDefault="00AA3E46"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 xml:space="preserve">Odpowiedź: </w:t>
      </w:r>
      <w:r w:rsidR="008C7EDE" w:rsidRPr="00073289">
        <w:rPr>
          <w:rFonts w:ascii="Times New Roman" w:hAnsi="Times New Roman" w:cs="Times New Roman"/>
          <w:b/>
          <w:bCs/>
          <w:color w:val="auto"/>
          <w:sz w:val="22"/>
          <w:szCs w:val="22"/>
        </w:rPr>
        <w:t>Zamawiający informuje, że w związku z pandemią COVID-19 nie zostały zmienione pracownikom warunki pracy ani warunki płacy.</w:t>
      </w:r>
    </w:p>
    <w:p w14:paraId="6411B7E1"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10) Prosimy o informację odnośnie systemów i rozkładów czasu pracy pracowników a także okresu rozliczeniowego. </w:t>
      </w:r>
    </w:p>
    <w:p w14:paraId="6C8DBE11" w14:textId="77777777" w:rsidR="005406BB" w:rsidRPr="00073289" w:rsidRDefault="00AA3E46" w:rsidP="005406BB">
      <w:pPr>
        <w:pStyle w:val="isselectedend"/>
        <w:jc w:val="both"/>
        <w:rPr>
          <w:b/>
          <w:bCs/>
          <w:sz w:val="22"/>
          <w:szCs w:val="22"/>
        </w:rPr>
      </w:pPr>
      <w:r w:rsidRPr="00073289">
        <w:rPr>
          <w:b/>
          <w:bCs/>
          <w:sz w:val="22"/>
          <w:szCs w:val="22"/>
        </w:rPr>
        <w:t xml:space="preserve">Odpowiedź: </w:t>
      </w:r>
      <w:r w:rsidR="005448BA" w:rsidRPr="00073289">
        <w:rPr>
          <w:b/>
          <w:bCs/>
          <w:sz w:val="22"/>
          <w:szCs w:val="22"/>
        </w:rPr>
        <w:t xml:space="preserve"> </w:t>
      </w:r>
      <w:r w:rsidR="005406BB" w:rsidRPr="00073289">
        <w:rPr>
          <w:b/>
          <w:bCs/>
          <w:sz w:val="22"/>
          <w:szCs w:val="22"/>
        </w:rPr>
        <w:t>U Zamawiającego obowiązują systemy i rozkłady czasu pracy obejmujące pracę w systemie 12-godzinnym, 8-godzinnym oraz zmianowym, zgodnie z następującymi godzinami pracy: 7:00–19:00, 19:00–7:00, 7:00–14:00 oraz 8:00–18:00.</w:t>
      </w:r>
    </w:p>
    <w:p w14:paraId="14C1862B" w14:textId="77777777" w:rsidR="005406BB" w:rsidRPr="00073289" w:rsidRDefault="005406BB" w:rsidP="005406BB">
      <w:pPr>
        <w:pStyle w:val="NormalnyWeb"/>
        <w:jc w:val="both"/>
        <w:rPr>
          <w:b/>
          <w:bCs/>
          <w:sz w:val="22"/>
          <w:szCs w:val="22"/>
        </w:rPr>
      </w:pPr>
      <w:r w:rsidRPr="00073289">
        <w:rPr>
          <w:b/>
          <w:bCs/>
          <w:sz w:val="22"/>
          <w:szCs w:val="22"/>
        </w:rPr>
        <w:t>Okres rozliczeniowy czasu pracy wynosi 3 miesiące, zgodnie z obowiązującym Załącznikiem nr 29 – „Informacja o pracownikach”.</w:t>
      </w:r>
    </w:p>
    <w:p w14:paraId="65FDDD2D" w14:textId="5F44D9FD" w:rsidR="00AA3E46" w:rsidRPr="00073289" w:rsidRDefault="00AA3E46" w:rsidP="005406BB">
      <w:pPr>
        <w:pStyle w:val="isselectedend"/>
        <w:jc w:val="both"/>
        <w:rPr>
          <w:sz w:val="22"/>
          <w:szCs w:val="22"/>
        </w:rPr>
      </w:pPr>
    </w:p>
    <w:p w14:paraId="16C81678"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11) Czy pracownicy przewidziani do przyjęcia składali wnioski o zastosowanie wobec nich elastycznej organizacji czasu pracy? Jeśli zostały uwzględnione, to w jaki sposób? </w:t>
      </w:r>
    </w:p>
    <w:p w14:paraId="0C2643B3" w14:textId="49D6A03F" w:rsidR="00AA3E46" w:rsidRPr="00073289" w:rsidRDefault="002F07AC" w:rsidP="00DF47E7">
      <w:pPr>
        <w:pStyle w:val="Default"/>
        <w:spacing w:after="18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w:t>
      </w:r>
      <w:r w:rsidR="008C7EDE" w:rsidRPr="00073289">
        <w:rPr>
          <w:rFonts w:ascii="Times New Roman" w:hAnsi="Times New Roman" w:cs="Times New Roman"/>
          <w:color w:val="auto"/>
          <w:sz w:val="22"/>
          <w:szCs w:val="22"/>
        </w:rPr>
        <w:t xml:space="preserve"> </w:t>
      </w:r>
      <w:r w:rsidR="008C7EDE" w:rsidRPr="00073289">
        <w:rPr>
          <w:rFonts w:ascii="Times New Roman" w:hAnsi="Times New Roman" w:cs="Times New Roman"/>
          <w:b/>
          <w:bCs/>
          <w:color w:val="auto"/>
          <w:sz w:val="22"/>
          <w:szCs w:val="22"/>
        </w:rPr>
        <w:t>Zamawiający informuje, że pracownicy przewidziani do przejęcia nie składali wniosków o zastosowanie wobec nich elastycznej organizacji czasu pracy.</w:t>
      </w:r>
    </w:p>
    <w:p w14:paraId="4F307FDB" w14:textId="77777777" w:rsidR="002F07AC" w:rsidRPr="00073289" w:rsidRDefault="002F07AC" w:rsidP="00DF47E7">
      <w:pPr>
        <w:pStyle w:val="Default"/>
        <w:spacing w:after="181"/>
        <w:jc w:val="both"/>
        <w:rPr>
          <w:rFonts w:ascii="Times New Roman" w:hAnsi="Times New Roman" w:cs="Times New Roman"/>
          <w:color w:val="auto"/>
          <w:sz w:val="22"/>
          <w:szCs w:val="22"/>
        </w:rPr>
      </w:pPr>
    </w:p>
    <w:p w14:paraId="1512CA5F"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12) Czy Zamawiający zobowiązuje się do zatrudnienia pracowników wykonujących usługę w razie rozwiązania/zakończenia kontraktu lub do przekazania ich nowemu wykonawcy usługi, lub też wskazania w nowym ogłoszeniu o konieczności przejęcia pracowników wykonujących usługę przez nowego wykonawcę? </w:t>
      </w:r>
    </w:p>
    <w:p w14:paraId="576D8F6D" w14:textId="7535956A" w:rsidR="002F07AC" w:rsidRPr="00073289" w:rsidRDefault="002F07AC" w:rsidP="002F07AC">
      <w:pPr>
        <w:pStyle w:val="Default"/>
        <w:spacing w:after="18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w:t>
      </w:r>
      <w:r w:rsidR="008C7EDE" w:rsidRPr="00073289">
        <w:rPr>
          <w:rFonts w:ascii="Times New Roman" w:hAnsi="Times New Roman" w:cs="Times New Roman"/>
          <w:color w:val="auto"/>
          <w:sz w:val="22"/>
          <w:szCs w:val="22"/>
        </w:rPr>
        <w:t xml:space="preserve"> </w:t>
      </w:r>
      <w:r w:rsidR="008C7EDE" w:rsidRPr="00073289">
        <w:rPr>
          <w:rFonts w:ascii="Times New Roman" w:hAnsi="Times New Roman" w:cs="Times New Roman"/>
          <w:b/>
          <w:bCs/>
          <w:color w:val="auto"/>
          <w:sz w:val="22"/>
          <w:szCs w:val="22"/>
        </w:rPr>
        <w:t>Zamawiający informuje, że nie zobowiązuje się do zatrudnienia pracowników wykonujących usługę po rozwiązaniu lub zakończeniu kontraktu, ani do przekazania ich nowemu Wykonawcy. Zamawiający nie zobowiązuje się również do zamieszczenia w przyszłym postępowaniu o udzielenie zamówienia wymogu przejęcia pracowników przez nowego Wykonawcę.</w:t>
      </w:r>
    </w:p>
    <w:p w14:paraId="742DAA67" w14:textId="77777777" w:rsidR="002F07AC" w:rsidRPr="00073289" w:rsidRDefault="002F07AC" w:rsidP="00DF47E7">
      <w:pPr>
        <w:pStyle w:val="Default"/>
        <w:spacing w:after="181"/>
        <w:jc w:val="both"/>
        <w:rPr>
          <w:rFonts w:ascii="Times New Roman" w:hAnsi="Times New Roman" w:cs="Times New Roman"/>
          <w:color w:val="auto"/>
          <w:sz w:val="22"/>
          <w:szCs w:val="22"/>
        </w:rPr>
      </w:pPr>
    </w:p>
    <w:p w14:paraId="0CEA4AA6"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13) Czy w przypadku ograniczenia przedmiotu zamówienia lub wcześniejszego wygaśnięcia stosunku zobowiązaniowego wynikającego z umowy na świadczenie usług stanowiących przedmiot niniejszego zamówienia, Zamawiający pokryje koszty związane z rozwiązaniem stosunków pracy z ww. pracownikami? </w:t>
      </w:r>
    </w:p>
    <w:p w14:paraId="26D5442D" w14:textId="76EFA7BA" w:rsidR="002F07AC" w:rsidRPr="00073289" w:rsidRDefault="002F07AC" w:rsidP="002F07AC">
      <w:pPr>
        <w:pStyle w:val="Default"/>
        <w:spacing w:after="18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w:t>
      </w:r>
      <w:r w:rsidR="005448BA" w:rsidRPr="00073289">
        <w:rPr>
          <w:rFonts w:ascii="Times New Roman" w:hAnsi="Times New Roman" w:cs="Times New Roman"/>
          <w:b/>
          <w:bCs/>
          <w:color w:val="auto"/>
          <w:sz w:val="22"/>
          <w:szCs w:val="22"/>
        </w:rPr>
        <w:t xml:space="preserve"> Zamawiający nie pokryje. </w:t>
      </w:r>
    </w:p>
    <w:p w14:paraId="03DC6242" w14:textId="77777777" w:rsidR="002F07AC" w:rsidRPr="00073289" w:rsidRDefault="002F07AC" w:rsidP="00DF47E7">
      <w:pPr>
        <w:pStyle w:val="Default"/>
        <w:spacing w:after="181"/>
        <w:jc w:val="both"/>
        <w:rPr>
          <w:rFonts w:ascii="Times New Roman" w:hAnsi="Times New Roman" w:cs="Times New Roman"/>
          <w:color w:val="auto"/>
          <w:sz w:val="22"/>
          <w:szCs w:val="22"/>
        </w:rPr>
      </w:pPr>
    </w:p>
    <w:p w14:paraId="133E7542"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14) Czy w wyniku zakażenia pracowników wirusem COVID-19 lub innym zdarzeniem losowym, w sytuacji gdy wykonawca staje przed problemem zapewnienia wymaganej ilości pracowników Zamawiający dopuszcza zatrudnienie na czas niezbędny do uzupełnienia wymaganych dokumentów (szkoleń BHP, w tym uaktualnienia świadectw kwalifikacyjnych a przede wszystkim wykonaniem badań lekarskich dopuszczających pracownika do świadczenia pracy), zatrudnienie pracowników na umowę cywilno-prawną. </w:t>
      </w:r>
    </w:p>
    <w:p w14:paraId="6D1A21D3" w14:textId="372309E2" w:rsidR="002F07AC" w:rsidRPr="00073289" w:rsidRDefault="002F07AC" w:rsidP="002F07AC">
      <w:pPr>
        <w:pStyle w:val="Default"/>
        <w:spacing w:after="18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w:t>
      </w:r>
      <w:r w:rsidR="005448BA" w:rsidRPr="00073289">
        <w:rPr>
          <w:rFonts w:ascii="Times New Roman" w:hAnsi="Times New Roman" w:cs="Times New Roman"/>
          <w:b/>
          <w:bCs/>
          <w:color w:val="auto"/>
          <w:sz w:val="22"/>
          <w:szCs w:val="22"/>
        </w:rPr>
        <w:t xml:space="preserve"> W wymienionych  przypadkach Zamawiający dopuszcza.  </w:t>
      </w:r>
    </w:p>
    <w:p w14:paraId="0526AD99" w14:textId="77777777" w:rsidR="002F07AC" w:rsidRPr="00073289" w:rsidRDefault="002F07AC" w:rsidP="00DF47E7">
      <w:pPr>
        <w:pStyle w:val="Default"/>
        <w:spacing w:after="181"/>
        <w:jc w:val="both"/>
        <w:rPr>
          <w:rFonts w:ascii="Times New Roman" w:hAnsi="Times New Roman" w:cs="Times New Roman"/>
          <w:color w:val="auto"/>
          <w:sz w:val="22"/>
          <w:szCs w:val="22"/>
        </w:rPr>
      </w:pPr>
    </w:p>
    <w:p w14:paraId="5E252C3B"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lastRenderedPageBreak/>
        <w:t xml:space="preserve">15) Czy w grupie przejmowanych pracowników są osoby niepełnosprawne? Jaki jest stopień niepełnosprawności przejmowanych pracowników? </w:t>
      </w:r>
    </w:p>
    <w:p w14:paraId="2C3977FF" w14:textId="6DA3FCD7" w:rsidR="002F07AC" w:rsidRPr="00073289" w:rsidRDefault="002F07AC"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 xml:space="preserve">Odpowiedź: Tak, w grupie pracowników przeznaczonych do przejęcia znajdują się osoby niepełnosprawne. Szczegółowe informacje dotyczące stopnia niepełnosprawności poszczególnych pracowników znajdują się w </w:t>
      </w:r>
      <w:r w:rsidRPr="00073289">
        <w:rPr>
          <w:rStyle w:val="Pogrubienie"/>
          <w:rFonts w:ascii="Times New Roman" w:hAnsi="Times New Roman" w:cs="Times New Roman"/>
          <w:color w:val="auto"/>
          <w:sz w:val="22"/>
          <w:szCs w:val="22"/>
        </w:rPr>
        <w:t>Załączniku nr 29 – Informacja o pracownikach, zakładka „Dane zbiorcze”</w:t>
      </w:r>
      <w:r w:rsidRPr="00073289">
        <w:rPr>
          <w:rFonts w:ascii="Times New Roman" w:hAnsi="Times New Roman" w:cs="Times New Roman"/>
          <w:b/>
          <w:bCs/>
          <w:color w:val="auto"/>
          <w:sz w:val="22"/>
          <w:szCs w:val="22"/>
        </w:rPr>
        <w:t xml:space="preserve">, zaktualizowanym w dniu </w:t>
      </w:r>
      <w:r w:rsidRPr="00073289">
        <w:rPr>
          <w:rStyle w:val="Pogrubienie"/>
          <w:rFonts w:ascii="Times New Roman" w:hAnsi="Times New Roman" w:cs="Times New Roman"/>
          <w:color w:val="auto"/>
          <w:sz w:val="22"/>
          <w:szCs w:val="22"/>
        </w:rPr>
        <w:t>25.08.2026 r.</w:t>
      </w:r>
    </w:p>
    <w:p w14:paraId="531EC9AB"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16) Czy w grupie przejmowanych pracowników znajdują się pracownicy szczególnie chronieni w związku z ochroną przedemerytalną? Kiedy rozpoczęła się ww. ochrona? Czy w trakcie trwania umowy przejęci pracownicy nabędą powyżej wskazaną ochronę? Jeśli tak, to kiedy? </w:t>
      </w:r>
    </w:p>
    <w:p w14:paraId="7A2385AA" w14:textId="77777777" w:rsidR="009D01A7" w:rsidRPr="00073289" w:rsidRDefault="009D01A7" w:rsidP="009D01A7">
      <w:pPr>
        <w:pStyle w:val="Default"/>
        <w:spacing w:after="18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Informacje dotyczące pracowników przewidzianych do przejęcia, znajdujących się obecnie w wieku ochronnym przedemerytalnym, zawarte są w Załączniku nr 29 – Informacja o pracownikach, zaktualizowanym w dniu 25.08.2026 r.</w:t>
      </w:r>
    </w:p>
    <w:p w14:paraId="3B94BC38" w14:textId="77777777" w:rsidR="002F07AC" w:rsidRPr="00073289" w:rsidRDefault="002F07AC" w:rsidP="00DF47E7">
      <w:pPr>
        <w:pStyle w:val="Default"/>
        <w:spacing w:after="181"/>
        <w:jc w:val="both"/>
        <w:rPr>
          <w:rFonts w:ascii="Times New Roman" w:hAnsi="Times New Roman" w:cs="Times New Roman"/>
          <w:color w:val="auto"/>
          <w:sz w:val="22"/>
          <w:szCs w:val="22"/>
        </w:rPr>
      </w:pPr>
    </w:p>
    <w:p w14:paraId="5F2B9716" w14:textId="77777777" w:rsidR="00DF47E7" w:rsidRPr="00073289" w:rsidRDefault="00DF47E7" w:rsidP="00DF47E7">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17) Czy w grupie przejmowanych pracowników znajdują się pracownicy szczególnie chronieni z innych tytułów? </w:t>
      </w:r>
    </w:p>
    <w:p w14:paraId="3FCBD530" w14:textId="15BFA799" w:rsidR="009D01A7" w:rsidRPr="00073289" w:rsidRDefault="009D01A7" w:rsidP="009D01A7">
      <w:pPr>
        <w:pStyle w:val="Default"/>
        <w:spacing w:after="18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w:t>
      </w:r>
      <w:r w:rsidR="008C7EDE" w:rsidRPr="00073289">
        <w:rPr>
          <w:rFonts w:ascii="Times New Roman" w:hAnsi="Times New Roman" w:cs="Times New Roman"/>
          <w:color w:val="auto"/>
          <w:sz w:val="22"/>
          <w:szCs w:val="22"/>
        </w:rPr>
        <w:t xml:space="preserve"> </w:t>
      </w:r>
      <w:r w:rsidR="008C7EDE" w:rsidRPr="00073289">
        <w:rPr>
          <w:rFonts w:ascii="Times New Roman" w:hAnsi="Times New Roman" w:cs="Times New Roman"/>
          <w:b/>
          <w:bCs/>
          <w:color w:val="auto"/>
          <w:sz w:val="22"/>
          <w:szCs w:val="22"/>
        </w:rPr>
        <w:t>Zamawiający informuje, że w grupie pracowników przewidzianych do przejęcia nie znajdują się pracownicy szczególnie chronieni z innych tytułów.</w:t>
      </w:r>
    </w:p>
    <w:p w14:paraId="0DA85016" w14:textId="77777777" w:rsidR="009D01A7" w:rsidRPr="00073289" w:rsidRDefault="009D01A7" w:rsidP="00DF47E7">
      <w:pPr>
        <w:pStyle w:val="Default"/>
        <w:spacing w:after="181"/>
        <w:jc w:val="both"/>
        <w:rPr>
          <w:rFonts w:ascii="Times New Roman" w:hAnsi="Times New Roman" w:cs="Times New Roman"/>
          <w:color w:val="auto"/>
          <w:sz w:val="22"/>
          <w:szCs w:val="22"/>
        </w:rPr>
      </w:pPr>
    </w:p>
    <w:p w14:paraId="26500B66" w14:textId="77777777" w:rsidR="00DF47E7" w:rsidRPr="00073289" w:rsidRDefault="00DF47E7" w:rsidP="00DF47E7">
      <w:pPr>
        <w:pStyle w:val="Default"/>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18) Prosimy o udostępnienie aktów wewnętrznych mających wpływ na ustalenie warunków pracy i płacy przejmowanych pracowników, w szczególności Układ Zbiorowy Pracy, Regulamin Pracy, Regulamin Wynagradzania, Regulamin ZFŚS, i inne. </w:t>
      </w:r>
    </w:p>
    <w:p w14:paraId="1D1E9B2A" w14:textId="77777777" w:rsidR="009D01A7" w:rsidRPr="00073289" w:rsidRDefault="009D01A7" w:rsidP="00DF47E7">
      <w:pPr>
        <w:pStyle w:val="Default"/>
        <w:jc w:val="both"/>
        <w:rPr>
          <w:rFonts w:ascii="Times New Roman" w:hAnsi="Times New Roman" w:cs="Times New Roman"/>
          <w:color w:val="auto"/>
          <w:sz w:val="22"/>
          <w:szCs w:val="22"/>
        </w:rPr>
      </w:pPr>
    </w:p>
    <w:p w14:paraId="1B7072F6" w14:textId="12E25535" w:rsidR="009D01A7" w:rsidRPr="00073289" w:rsidRDefault="009D01A7" w:rsidP="009D01A7">
      <w:pPr>
        <w:pStyle w:val="Default"/>
        <w:spacing w:after="18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w:t>
      </w:r>
      <w:r w:rsidRPr="00073289">
        <w:rPr>
          <w:rFonts w:ascii="Times New Roman" w:hAnsi="Times New Roman" w:cs="Times New Roman"/>
          <w:color w:val="auto"/>
          <w:sz w:val="22"/>
          <w:szCs w:val="22"/>
        </w:rPr>
        <w:t xml:space="preserve"> </w:t>
      </w:r>
      <w:r w:rsidRPr="00073289">
        <w:rPr>
          <w:rFonts w:ascii="Times New Roman" w:hAnsi="Times New Roman" w:cs="Times New Roman"/>
          <w:b/>
          <w:bCs/>
          <w:color w:val="auto"/>
          <w:sz w:val="22"/>
          <w:szCs w:val="22"/>
        </w:rPr>
        <w:t xml:space="preserve">Regulamin Zakładowego Funduszu Świadczeń Socjalnych (ZFŚS) został udostępniony Wykonawcom w dniu 25.08.2026 r. Pozostałe akty wewnętrzne mające wpływ na ustalenie warunków pracy i płacy przejmowanych pracowników </w:t>
      </w:r>
      <w:bookmarkStart w:id="1" w:name="_Hlk239671459"/>
      <w:r w:rsidRPr="00073289">
        <w:rPr>
          <w:rFonts w:ascii="Times New Roman" w:hAnsi="Times New Roman" w:cs="Times New Roman"/>
          <w:b/>
          <w:bCs/>
          <w:color w:val="auto"/>
          <w:sz w:val="22"/>
          <w:szCs w:val="22"/>
        </w:rPr>
        <w:t xml:space="preserve">Zamawiający zamieszcza na stronie internetowej prowadzonego postępowania </w:t>
      </w:r>
      <w:hyperlink r:id="rId7" w:history="1">
        <w:r w:rsidRPr="00073289">
          <w:rPr>
            <w:rStyle w:val="Hipercze"/>
            <w:rFonts w:ascii="Times New Roman" w:hAnsi="Times New Roman" w:cs="Times New Roman"/>
            <w:b/>
            <w:bCs/>
            <w:color w:val="auto"/>
            <w:sz w:val="22"/>
            <w:szCs w:val="22"/>
          </w:rPr>
          <w:t>http://e-propublico.pl</w:t>
        </w:r>
      </w:hyperlink>
      <w:r w:rsidRPr="00073289">
        <w:rPr>
          <w:rFonts w:ascii="Times New Roman" w:hAnsi="Times New Roman" w:cs="Times New Roman"/>
          <w:b/>
          <w:bCs/>
          <w:color w:val="auto"/>
          <w:sz w:val="22"/>
          <w:szCs w:val="22"/>
        </w:rPr>
        <w:t xml:space="preserve"> oraz na stronie internetowej Zamawiającego </w:t>
      </w:r>
      <w:hyperlink r:id="rId8" w:history="1">
        <w:r w:rsidRPr="00073289">
          <w:rPr>
            <w:rStyle w:val="Hipercze"/>
            <w:rFonts w:ascii="Times New Roman" w:hAnsi="Times New Roman" w:cs="Times New Roman"/>
            <w:b/>
            <w:bCs/>
            <w:color w:val="auto"/>
            <w:sz w:val="22"/>
            <w:szCs w:val="22"/>
          </w:rPr>
          <w:t>http://narutowicz.krakow.pl</w:t>
        </w:r>
      </w:hyperlink>
      <w:r w:rsidRPr="00073289">
        <w:rPr>
          <w:rFonts w:ascii="Times New Roman" w:hAnsi="Times New Roman" w:cs="Times New Roman"/>
          <w:b/>
          <w:bCs/>
          <w:color w:val="auto"/>
          <w:sz w:val="22"/>
          <w:szCs w:val="22"/>
        </w:rPr>
        <w:t>.</w:t>
      </w:r>
    </w:p>
    <w:bookmarkEnd w:id="1"/>
    <w:p w14:paraId="165A5E05" w14:textId="77777777" w:rsidR="00DF47E7" w:rsidRPr="00073289" w:rsidRDefault="00DF47E7" w:rsidP="00DF47E7">
      <w:pPr>
        <w:pStyle w:val="Default"/>
        <w:spacing w:after="171"/>
        <w:jc w:val="both"/>
        <w:rPr>
          <w:rFonts w:ascii="Times New Roman" w:hAnsi="Times New Roman" w:cs="Times New Roman"/>
          <w:color w:val="auto"/>
          <w:sz w:val="22"/>
          <w:szCs w:val="22"/>
        </w:rPr>
      </w:pPr>
    </w:p>
    <w:p w14:paraId="12FAD45A" w14:textId="6ADC0936"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19) Czy pracownicy przeznaczeni do przejęcia mają możliwość korzystania z pracy zdalnej? Jeśli tak to na jakich zasadach? </w:t>
      </w:r>
    </w:p>
    <w:p w14:paraId="02479700" w14:textId="784052B3" w:rsidR="006A56F2" w:rsidRPr="00073289" w:rsidRDefault="003465C1" w:rsidP="003465C1">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8C7EDE" w:rsidRPr="00073289">
        <w:rPr>
          <w:rFonts w:ascii="Times New Roman" w:hAnsi="Times New Roman" w:cs="Times New Roman"/>
          <w:b/>
          <w:bCs/>
          <w:color w:val="auto"/>
          <w:sz w:val="22"/>
          <w:szCs w:val="22"/>
        </w:rPr>
        <w:t>Pracownicy przeznaczeni do przejęcia, z uwagi na charakter wykonywanych obowiązków, nie mają możliwości wykonywania pracy w trybie zdalnym. Realizacja usług wymaga ich fizycznej obecności na terenie Szpitala.</w:t>
      </w:r>
    </w:p>
    <w:p w14:paraId="1DFFDB30" w14:textId="77777777" w:rsidR="009D01A7" w:rsidRPr="00073289" w:rsidRDefault="009D01A7" w:rsidP="00DF47E7">
      <w:pPr>
        <w:pStyle w:val="Default"/>
        <w:spacing w:after="171"/>
        <w:jc w:val="both"/>
        <w:rPr>
          <w:rFonts w:ascii="Times New Roman" w:hAnsi="Times New Roman" w:cs="Times New Roman"/>
          <w:color w:val="auto"/>
          <w:sz w:val="22"/>
          <w:szCs w:val="22"/>
        </w:rPr>
      </w:pPr>
    </w:p>
    <w:p w14:paraId="3BB14EB2"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20) Czy pracowników obejmuje regulamin wynagradzania? </w:t>
      </w:r>
    </w:p>
    <w:p w14:paraId="62991AFC" w14:textId="3DA1C0A3" w:rsidR="003465C1" w:rsidRPr="00073289" w:rsidRDefault="003465C1" w:rsidP="00DF47E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W stosunku do przejmowanych pracowników zastosowanie ma Regulamin Wynagradzania.</w:t>
      </w:r>
    </w:p>
    <w:p w14:paraId="5B1E0A53" w14:textId="77777777" w:rsidR="003465C1" w:rsidRPr="00073289" w:rsidRDefault="003465C1" w:rsidP="00DF47E7">
      <w:pPr>
        <w:pStyle w:val="Default"/>
        <w:spacing w:after="171"/>
        <w:jc w:val="both"/>
        <w:rPr>
          <w:rFonts w:ascii="Times New Roman" w:hAnsi="Times New Roman" w:cs="Times New Roman"/>
          <w:color w:val="auto"/>
          <w:sz w:val="22"/>
          <w:szCs w:val="22"/>
        </w:rPr>
      </w:pPr>
    </w:p>
    <w:p w14:paraId="1C24DFE1"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21) Jakie składniki obejmuje wynagrodzenie za pracę? </w:t>
      </w:r>
    </w:p>
    <w:p w14:paraId="6332F54E" w14:textId="663479CF" w:rsidR="003465C1" w:rsidRPr="00073289" w:rsidRDefault="003465C1"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 Wszyscy pracownicy zatrudnieni są na umowy o pracę z najniższym wynagrodzeniem krajowym, mają dodatek za pracę w porze nocnej, niedziele, święta i dni dodatkowo wolne od pracy oraz dodatek stażowy w wysokości od 5% do 20%. W zapisach umów nie występują dodatki typu premia regulaminowa, dodatek funkcyjny oraz dodatek negocjacyjny.</w:t>
      </w:r>
    </w:p>
    <w:p w14:paraId="0FCF2B28" w14:textId="77777777" w:rsidR="003465C1" w:rsidRPr="00073289" w:rsidRDefault="003465C1" w:rsidP="00DF47E7">
      <w:pPr>
        <w:pStyle w:val="Default"/>
        <w:spacing w:after="171"/>
        <w:jc w:val="both"/>
        <w:rPr>
          <w:rFonts w:ascii="Times New Roman" w:hAnsi="Times New Roman" w:cs="Times New Roman"/>
          <w:color w:val="auto"/>
          <w:sz w:val="22"/>
          <w:szCs w:val="22"/>
        </w:rPr>
      </w:pPr>
    </w:p>
    <w:p w14:paraId="4DAD6CB7"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22) Czy pracownikom zatrudnionym na stanowiskach kierowniczych przysługuje dodatek funkcyjny? </w:t>
      </w:r>
    </w:p>
    <w:p w14:paraId="64305BCC" w14:textId="6629BDFD" w:rsidR="000912AA" w:rsidRPr="00073289" w:rsidRDefault="000912AA" w:rsidP="00DF47E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8C7EDE" w:rsidRPr="00073289">
        <w:rPr>
          <w:rFonts w:ascii="Times New Roman" w:hAnsi="Times New Roman" w:cs="Times New Roman"/>
          <w:b/>
          <w:bCs/>
          <w:color w:val="auto"/>
          <w:sz w:val="22"/>
          <w:szCs w:val="22"/>
        </w:rPr>
        <w:t>Zamawiający informuje, że wśród pracowników przewidzianych do przejęcia nie ma pracowników zatrudnionych na stanowiskach kierowniczych, którym przysługiwałby dodatek funkcyjny.</w:t>
      </w:r>
    </w:p>
    <w:p w14:paraId="123C3802" w14:textId="77777777" w:rsidR="008C7EDE" w:rsidRPr="00073289" w:rsidRDefault="008C7EDE" w:rsidP="00DF47E7">
      <w:pPr>
        <w:pStyle w:val="Default"/>
        <w:spacing w:after="171"/>
        <w:jc w:val="both"/>
        <w:rPr>
          <w:rFonts w:ascii="Times New Roman" w:hAnsi="Times New Roman" w:cs="Times New Roman"/>
          <w:color w:val="auto"/>
          <w:sz w:val="22"/>
          <w:szCs w:val="22"/>
        </w:rPr>
      </w:pPr>
    </w:p>
    <w:p w14:paraId="1130883E"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23) Jaka jest łączna miesięczna wartość składników wynagrodzenia wszystkich przejmowanych pracowników? </w:t>
      </w:r>
    </w:p>
    <w:p w14:paraId="1179C9A1" w14:textId="77777777"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 Dane dotyczące składników wynagrodzeń poszczególnych pracowników przewidzianych do przejęcia znajdują się w Załączniku nr 29 – Informacja o pracownikach, zaktualizowanym w dniu 25.08.2026 r.</w:t>
      </w:r>
    </w:p>
    <w:p w14:paraId="512848B3"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0DE76B3F"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24) Jaka jest łączna miesięczna wartość kosztów składek ZUS wszystkich przejmowanych pracowników? </w:t>
      </w:r>
    </w:p>
    <w:p w14:paraId="3EDA9AC2" w14:textId="77777777"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 Dane dotyczące kosztów składek ZUS pracodawcy poszczególnych pracowników przewidzianych do przejęcia znajdują się w Załączniku nr 29 – Informacja o pracownikach, zaktualizowanym w dniu 25.08.2026 r.</w:t>
      </w:r>
    </w:p>
    <w:p w14:paraId="2471DA90"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020A16A0"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25) Czy pracownicy są uprawnieni do dodatkowej nagrody rocznej (np. 13 pensji)? </w:t>
      </w:r>
    </w:p>
    <w:p w14:paraId="443F45C3" w14:textId="0CDBF5E8"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 xml:space="preserve">Odpowiedź: Nie ma takiej nagrody w regulaminie wynagradzania. </w:t>
      </w:r>
    </w:p>
    <w:p w14:paraId="54044E5E"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58129738"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26) Jakie są obligatoryjne świadczenia pieniężne ze stosunku pracy? </w:t>
      </w:r>
    </w:p>
    <w:p w14:paraId="2F62B725" w14:textId="62FDF285"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w:t>
      </w:r>
      <w:r w:rsidR="008C7EDE" w:rsidRPr="00073289">
        <w:rPr>
          <w:rFonts w:ascii="Times New Roman" w:hAnsi="Times New Roman" w:cs="Times New Roman"/>
          <w:color w:val="auto"/>
          <w:sz w:val="22"/>
          <w:szCs w:val="22"/>
        </w:rPr>
        <w:t xml:space="preserve"> </w:t>
      </w:r>
      <w:r w:rsidR="008C7EDE" w:rsidRPr="00073289">
        <w:rPr>
          <w:rFonts w:ascii="Times New Roman" w:hAnsi="Times New Roman" w:cs="Times New Roman"/>
          <w:b/>
          <w:bCs/>
          <w:color w:val="auto"/>
          <w:sz w:val="22"/>
          <w:szCs w:val="22"/>
        </w:rPr>
        <w:t>Zamawiający informuje, że do obligatoryjnych świadczeń pieniężnych ze stosunku pracy należą wynagrodzenie zasadnicze oraz dodatek stażowy.</w:t>
      </w:r>
    </w:p>
    <w:p w14:paraId="001E0BDA"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5C4027CB"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27) Jaka jest łączna wartość nagrody jubileuszowej, jaka ma zostać wypłacona w trakcie trwania Zamówienia licząc według stawek na dzień udzielenia odpowiedzi? </w:t>
      </w:r>
    </w:p>
    <w:p w14:paraId="50DA628C" w14:textId="77777777"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 Dane dotyczące nagród jubileuszowych, w tym liczby pracowników, którzy nabędą uprawnienia do nagród jubileuszowych w trakcie trwania kontraktu, oraz wysokości przysługujących nagród, znajdują się w Załączniku nr 29 – Informacja o pracownikach, zaktualizowanym w dniu 25.08.2026 r.</w:t>
      </w:r>
    </w:p>
    <w:p w14:paraId="483914A9"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24438F88"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28) Jaka jest łączna wartość odprawy emerytalnej, jaka ma zostać wypłacona w trakcie trwania Zamówienia licząc według stawek na dzień udzielenia odpowiedzi? </w:t>
      </w:r>
    </w:p>
    <w:p w14:paraId="30EEEA08" w14:textId="77777777"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 Dane dotyczące odpraw emerytalnych, w tym liczby pracowników, którzy nabędą uprawnienia do odpraw emerytalnych w trakcie trwania kontraktu, oraz wysokości przysługujących odpraw, znajdują się w Załączniku nr 29 – Informacja o pracownikach, zaktualizowanym w dniu 25.08.2026 r.</w:t>
      </w:r>
    </w:p>
    <w:p w14:paraId="50CBAE6A"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43FF3165" w14:textId="77777777" w:rsidR="005406BB" w:rsidRPr="00073289" w:rsidRDefault="005406BB" w:rsidP="00DF47E7">
      <w:pPr>
        <w:pStyle w:val="Default"/>
        <w:spacing w:after="171"/>
        <w:jc w:val="both"/>
        <w:rPr>
          <w:rFonts w:ascii="Times New Roman" w:hAnsi="Times New Roman" w:cs="Times New Roman"/>
          <w:color w:val="auto"/>
          <w:sz w:val="22"/>
          <w:szCs w:val="22"/>
        </w:rPr>
      </w:pPr>
    </w:p>
    <w:p w14:paraId="4EE626C0"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lastRenderedPageBreak/>
        <w:t xml:space="preserve">29) Jakie są inne, dodatkowe (nieobligatoryjne) uprawnienia pieniężne i niepieniężne ze stosunku pracy? </w:t>
      </w:r>
    </w:p>
    <w:p w14:paraId="673B9FE3" w14:textId="45257557" w:rsidR="000912AA" w:rsidRPr="00073289" w:rsidRDefault="000912AA" w:rsidP="00DF47E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w:t>
      </w:r>
      <w:r w:rsidR="008C7EDE" w:rsidRPr="00073289">
        <w:rPr>
          <w:rFonts w:ascii="Times New Roman" w:hAnsi="Times New Roman" w:cs="Times New Roman"/>
          <w:color w:val="auto"/>
          <w:sz w:val="22"/>
          <w:szCs w:val="22"/>
        </w:rPr>
        <w:t xml:space="preserve"> </w:t>
      </w:r>
      <w:r w:rsidR="008C7EDE" w:rsidRPr="00073289">
        <w:rPr>
          <w:rFonts w:ascii="Times New Roman" w:hAnsi="Times New Roman" w:cs="Times New Roman"/>
          <w:b/>
          <w:bCs/>
          <w:color w:val="auto"/>
          <w:sz w:val="22"/>
          <w:szCs w:val="22"/>
        </w:rPr>
        <w:t>Zamawiający informuje, że pracownikom przewidzianym do przejęcia nie przysługują inne, dodatkowe (nieobligatoryjne) uprawnienia pieniężne ani niepieniężne ze stosunku pracy.</w:t>
      </w:r>
    </w:p>
    <w:p w14:paraId="07C4DDCE" w14:textId="77777777" w:rsidR="008C7EDE" w:rsidRPr="00073289" w:rsidRDefault="008C7EDE" w:rsidP="00DF47E7">
      <w:pPr>
        <w:pStyle w:val="Default"/>
        <w:spacing w:after="171"/>
        <w:jc w:val="both"/>
        <w:rPr>
          <w:rFonts w:ascii="Times New Roman" w:hAnsi="Times New Roman" w:cs="Times New Roman"/>
          <w:b/>
          <w:bCs/>
          <w:color w:val="auto"/>
          <w:sz w:val="22"/>
          <w:szCs w:val="22"/>
        </w:rPr>
      </w:pPr>
    </w:p>
    <w:p w14:paraId="6E69857D"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30) Czy przejmowanym pracownikom przysługuje uprawnienie do przyrostu wynagrodzenia wynikającego z art. 4a ustawy z dnia 16 grudnia 1994 roku o negocjacyjnym systemie kształtowania przyrostu przeciętnych wynagrodzeń u przedsiębiorców oraz o zmianie innych ustaw (Dz. U. z 1995 roku, nr 1, poz. 2, ze zm.)? Jeżeli „tak”, to prosimy o podanie kwoty brutto przypadającej na jednego pracownika oraz o informacje, czy kwota jest uwzględniana w płacy zasadniczej, czy jako dodatkowy składnik wynagrodzenia? Czy pracodawca wypłacił wszystkie wymagalne kwoty z tego tytułu? </w:t>
      </w:r>
    </w:p>
    <w:p w14:paraId="0E4EB1CC" w14:textId="47F67159"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w:t>
      </w:r>
      <w:r w:rsidR="008C7EDE" w:rsidRPr="00073289">
        <w:rPr>
          <w:rFonts w:ascii="Times New Roman" w:hAnsi="Times New Roman" w:cs="Times New Roman"/>
          <w:color w:val="auto"/>
          <w:sz w:val="22"/>
          <w:szCs w:val="22"/>
        </w:rPr>
        <w:t xml:space="preserve"> </w:t>
      </w:r>
      <w:r w:rsidR="008C7EDE" w:rsidRPr="00073289">
        <w:rPr>
          <w:rFonts w:ascii="Times New Roman" w:hAnsi="Times New Roman" w:cs="Times New Roman"/>
          <w:b/>
          <w:bCs/>
          <w:color w:val="auto"/>
          <w:sz w:val="22"/>
          <w:szCs w:val="22"/>
        </w:rPr>
        <w:t>Zamawiający informuje, że przejmowanym pracownikom nie przysługuje uprawnienie do przyrostu wynagrodzenia, o którym mowa w art. 4a ustawy z dnia 16 grudnia 1994 r. o negocjacyjnym systemie kształtowania przyrostu przeciętnych wynagrodzeń u przedsiębiorców oraz o zmianie innych ustaw.</w:t>
      </w:r>
    </w:p>
    <w:p w14:paraId="11B2AACA"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61330245"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31) Czy przejmowanym pracownikom przysługuje uprawnienie do dodatkowego wynagrodzenia rocznego wynikającego z ustawy z dnia 12 grudnia 1997 roku o dodatkowym wynagrodzeniu rocznym dla pracowników jednostek sfery budżetowej (Dz. U. nr 160, poz. 1080, ze zm.)? Jeżeli „tak”, to prosimy o podanie kwoty brutto przypadającej na jednego pracownika. Czy pracodawca wypłacił wszystkie wymagalne kwoty z tego tytułu? </w:t>
      </w:r>
    </w:p>
    <w:p w14:paraId="63F4D95C" w14:textId="77777777"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 Pracownikom nie przysługuje uprawnienie do dodatkowego wynagrodzenia rocznego wynikającego z ustawy z dnia 12 grudnia 1997 r. o dodatkowym wynagrodzeniu rocznym dla pracowników jednostek sfery budżetowej.</w:t>
      </w:r>
    </w:p>
    <w:p w14:paraId="4875A2D6"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7CEB06A0"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32) Czy przejmowanym pracownikom przysługuje uprawnienie do podwyżki wynagrodzenia na podstawie ustawy z dnia 22 lipca 2006 roku o przekazaniu środków finansowych świadczeniodawcom na wzrost wynagrodzeń (Dz. U. nr 149, poz. 1076, ze zm.)? W jakiej wysokości przysługują poszczególnym pracownikom ww. podwyżki? Czy pracodawca wypłacił wszystkie wymagalne kwoty z tytułu ww. podwyżek? Jeżeli nie to jaka jest wysokość wymagalnych kwot? </w:t>
      </w:r>
    </w:p>
    <w:p w14:paraId="40D3350A" w14:textId="77777777"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 Pracownikom nie przysługuje uprawnienie do podwyżki wynagrodzenia na podstawie ustawy z dnia 22 lipca 2006 r. o przekazaniu środków finansowych świadczeniodawcom na wzrost wynagrodzeń.</w:t>
      </w:r>
    </w:p>
    <w:p w14:paraId="12AAE300"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5F6A281A"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33) Czy pracownikom przewidzianym do przejęcia wypowiedziano podwyżkę wynikającą z art. 4a ustawy z dnia 16 grudnia 1994 roku o negocjacyjnym systemie kształtowania przyrostu przeciętnych wynagrodzeń u przedsiębiorców oraz o zmianie innych ustaw (Dz. U. z 1995 roku, nr 1, poz. 2 ze zm.)? </w:t>
      </w:r>
    </w:p>
    <w:p w14:paraId="1F128C94" w14:textId="1B66A59E"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w:t>
      </w:r>
      <w:r w:rsidR="008C7EDE" w:rsidRPr="00073289">
        <w:rPr>
          <w:rFonts w:ascii="Times New Roman" w:hAnsi="Times New Roman" w:cs="Times New Roman"/>
          <w:color w:val="auto"/>
          <w:sz w:val="22"/>
          <w:szCs w:val="22"/>
        </w:rPr>
        <w:t xml:space="preserve"> </w:t>
      </w:r>
      <w:r w:rsidR="008C7EDE" w:rsidRPr="00073289">
        <w:rPr>
          <w:rFonts w:ascii="Times New Roman" w:hAnsi="Times New Roman" w:cs="Times New Roman"/>
          <w:b/>
          <w:bCs/>
          <w:color w:val="auto"/>
          <w:sz w:val="22"/>
          <w:szCs w:val="22"/>
        </w:rPr>
        <w:t>Zamawiający informuje, że pracownikom przewidzianym do przejęcia nie wypowiedziano podwyżki wynagrodzenia wynikającej z art. 4a ustawy z dnia 16 grudnia 1994 r. o negocjacyjnym systemie kształtowania przyrostu przeciętnych wynagrodzeń u przedsiębiorców oraz o zmianie innych ustaw.</w:t>
      </w:r>
    </w:p>
    <w:p w14:paraId="71CB4B3E"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06915094" w14:textId="77777777" w:rsidR="00DF47E7" w:rsidRPr="00073289" w:rsidRDefault="00DF47E7" w:rsidP="00DF47E7">
      <w:pPr>
        <w:pStyle w:val="Default"/>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34) Czy pracownicy podlegają wszelkim regulacjom w zakresie czasu pracy, wysokości dodatków, zmian w zakresie wynagrodzenia zasadniczego na bazie ustawy z dnia 15 kwietnia 2011 r. o działalności leczniczej (tekst jednolity z 2018 r., poz. 2190 ze zm.) oraz ustawy z dnia 8 czerwca 2017 r. o sposobie ustalania najniższego wynagrodzenia zasadniczego pracowników wykonujących zawody medyczne </w:t>
      </w:r>
      <w:r w:rsidRPr="00073289">
        <w:rPr>
          <w:rFonts w:ascii="Times New Roman" w:hAnsi="Times New Roman" w:cs="Times New Roman"/>
          <w:color w:val="auto"/>
          <w:sz w:val="22"/>
          <w:szCs w:val="22"/>
        </w:rPr>
        <w:lastRenderedPageBreak/>
        <w:t xml:space="preserve">zatrudnionych w podmiotach leczniczych (tekst jednolity z 2019 r., poz. 1471 ze zm.), ustawy z dnia 13 września 2018 r. o zmianie ustawy o sposobie ustalania najniższego wynagrodzenia zasadniczego pracowników wykonujących zawody medyczne zatrudnionych w podmiotach leczniczych oraz ustawy o Państwowym Ratownictwie Medycznym oraz niektórych innych ustaw, ustawy z dnia 19 lipca 2019 r. o zmianie ustawy </w:t>
      </w:r>
    </w:p>
    <w:p w14:paraId="3CD6812B"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o sposobie ustalania najniższego wynagrodzenia zasadniczego niektórych pracowników zatrudnionych w podmiotach leczniczych? Czy pracodawca dokonał podwyżek zgodnie z ww. regulacjami? Czy zostało zawarte w tym zakresie porozumienie z przedstawicielami pracowników lub związkami zawodowymi? </w:t>
      </w:r>
    </w:p>
    <w:p w14:paraId="6B6740FD" w14:textId="741AB740"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w:t>
      </w:r>
      <w:r w:rsidR="00A633F7" w:rsidRPr="00073289">
        <w:rPr>
          <w:rFonts w:ascii="Times New Roman" w:hAnsi="Times New Roman" w:cs="Times New Roman"/>
          <w:color w:val="auto"/>
          <w:sz w:val="22"/>
          <w:szCs w:val="22"/>
        </w:rPr>
        <w:t xml:space="preserve"> </w:t>
      </w:r>
      <w:r w:rsidR="00A633F7" w:rsidRPr="00073289">
        <w:rPr>
          <w:rFonts w:ascii="Times New Roman" w:hAnsi="Times New Roman" w:cs="Times New Roman"/>
          <w:b/>
          <w:bCs/>
          <w:color w:val="auto"/>
          <w:sz w:val="22"/>
          <w:szCs w:val="22"/>
        </w:rPr>
        <w:t>Zamawiający informuje, że pracownicy przewidziani do przejęcia nie podlegają regulacjom wskazanym w treści pytania, dotyczącym m.in. czasu pracy, wysokości dodatków oraz zmian w zakresie wynagrodzenia zasadniczego na podstawie wskazanych ustaw. W związku z powyższym nie dokonywano podwyżek wynagrodzeń na podstawie tych regulacji ani nie zawierano w tym zakresie porozumień z przedstawicielami pracowników lub związkami zawodowymi.</w:t>
      </w:r>
    </w:p>
    <w:p w14:paraId="2F0845B7"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0C26320E"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35) Czy występują osoby, w stosunku do których toczy się postępowanie o choroby zawodowe i osoby którym w okresie ostatniego roku przyznano choroby zawodowe? </w:t>
      </w:r>
    </w:p>
    <w:p w14:paraId="252AA3DB" w14:textId="17D8028A"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w:t>
      </w:r>
      <w:r w:rsidR="00A633F7" w:rsidRPr="00073289">
        <w:rPr>
          <w:rFonts w:ascii="Times New Roman" w:hAnsi="Times New Roman" w:cs="Times New Roman"/>
          <w:color w:val="auto"/>
          <w:sz w:val="22"/>
          <w:szCs w:val="22"/>
        </w:rPr>
        <w:t xml:space="preserve"> </w:t>
      </w:r>
      <w:r w:rsidR="00A633F7" w:rsidRPr="00073289">
        <w:rPr>
          <w:rFonts w:ascii="Times New Roman" w:hAnsi="Times New Roman" w:cs="Times New Roman"/>
          <w:b/>
          <w:bCs/>
          <w:color w:val="auto"/>
          <w:sz w:val="22"/>
          <w:szCs w:val="22"/>
        </w:rPr>
        <w:t>Zamawiający informuje, że wśród pracowników przewidzianych do przejęcia nie występują osoby, wobec których toczy się postępowanie w sprawie choroby zawodowej, ani osoby, którym w okresie ostatniego roku stwierdzono lub przyznano chorobę zawodową.</w:t>
      </w:r>
    </w:p>
    <w:p w14:paraId="57A662D7"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305AF7FD"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36) Czy pracownicy są objęci PPK? Na jakich zasadach? </w:t>
      </w:r>
    </w:p>
    <w:p w14:paraId="129BD182" w14:textId="5312BADA"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w:t>
      </w:r>
      <w:r w:rsidR="00A633F7" w:rsidRPr="00073289">
        <w:rPr>
          <w:rFonts w:ascii="Times New Roman" w:hAnsi="Times New Roman" w:cs="Times New Roman"/>
          <w:color w:val="auto"/>
          <w:sz w:val="22"/>
          <w:szCs w:val="22"/>
        </w:rPr>
        <w:t xml:space="preserve"> </w:t>
      </w:r>
      <w:r w:rsidR="00A633F7" w:rsidRPr="00073289">
        <w:rPr>
          <w:rFonts w:ascii="Times New Roman" w:hAnsi="Times New Roman" w:cs="Times New Roman"/>
          <w:b/>
          <w:bCs/>
          <w:color w:val="auto"/>
          <w:sz w:val="22"/>
          <w:szCs w:val="22"/>
        </w:rPr>
        <w:t>Zamawiający informuje, że pracownicy przewidziani do przejęcia są objęci Pracowniczymi Planami Kapitałowymi (PPK), na zasadach określonych w obowiązujących przepisach prawa.</w:t>
      </w:r>
    </w:p>
    <w:p w14:paraId="03208BB2"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2CE86187"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37) Czy pracownicy są objęci grupowym ubezpieczeniem na życie? Na jakich zasadach? Kto jest płatnikiem składek ubezpieczeniowych? </w:t>
      </w:r>
    </w:p>
    <w:p w14:paraId="3F6A2AD9" w14:textId="3ED5B959" w:rsidR="000912AA" w:rsidRPr="00073289" w:rsidRDefault="000912AA" w:rsidP="00A633F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w:t>
      </w:r>
      <w:r w:rsidR="00A633F7" w:rsidRPr="00073289">
        <w:rPr>
          <w:rFonts w:ascii="Times New Roman" w:hAnsi="Times New Roman" w:cs="Times New Roman"/>
          <w:b/>
          <w:bCs/>
          <w:color w:val="auto"/>
          <w:sz w:val="22"/>
          <w:szCs w:val="22"/>
        </w:rPr>
        <w:t xml:space="preserve"> Zamawiający informuje, że pracownicy przewidziani do przejęcia są objęci grupowym ubezpieczeniem na życie w PZU, na zasadach ogólnie przyjętych. Składki ubezpieczeniowe są opłacane na zasadach obowiązujących w ramach przedmiotowego ubezpieczenia.</w:t>
      </w:r>
    </w:p>
    <w:p w14:paraId="4FC1230B"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69F24FDB"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38) Czy przejmowani pracownicy są objęciu układem zbiorowym pracy? </w:t>
      </w:r>
    </w:p>
    <w:p w14:paraId="38C75D57" w14:textId="6D75AB4F"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 xml:space="preserve">Odpowiedź: Pracownicy nie są objęci układem zbiorowym pracy. </w:t>
      </w:r>
    </w:p>
    <w:p w14:paraId="365D6A64"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0FEE8045"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39) Czy istnieje jakiekolwiek odrębne porozumienie, umowa, pakiet socjalny podpisany ze związkami zawodowymi lub z pracownikami lub wdrożony jednostronnie przez pracodawcę, w którym pracodawca zobowiązuje się do jakichkolwiek gwarancji w zakresie zatrudnienia pracowników lub wysokości ich wynagrodzenia, także w przypadku przejęcia tychże pracowników przez następnego pracodawcę? Inaczej – czy pracownicy są objęci jakimikolwiek gwarancjami, pakietami socjalnymi w zakresie ich zatrudnienia lub wynagrodzenia, które to gwarancje mogą uniemożliwić modyfikację ich stosunków pracy? Prosimy o nadesłanie treści ww. dokumentu. </w:t>
      </w:r>
    </w:p>
    <w:p w14:paraId="41F62A6E" w14:textId="54362D66"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 xml:space="preserve">Odpowiedź: Nie istnieje odrębne porozumienie, umowa, pakiet socjalny podpisany ze związkami zawodowymi lub z pracownikami lub wdrożony jednostronnie przez pracodawcę, w którym </w:t>
      </w:r>
      <w:r w:rsidRPr="00073289">
        <w:rPr>
          <w:rFonts w:ascii="Times New Roman" w:hAnsi="Times New Roman" w:cs="Times New Roman"/>
          <w:b/>
          <w:bCs/>
          <w:color w:val="auto"/>
          <w:sz w:val="22"/>
          <w:szCs w:val="22"/>
        </w:rPr>
        <w:lastRenderedPageBreak/>
        <w:t>pracodawca zobowiązuje się do jakichkolwiek gwarancji w zakresie zatrudnienia pracowników lub wysokości ich wynagrodzenia.</w:t>
      </w:r>
    </w:p>
    <w:p w14:paraId="6E801017"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4BBB8645"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40) Czy pracodawca wymaga od nowego wykonawcy objęcia pracowników przejętych jakimikolwiek gwarancjami, pakietami socjalnymi w zakresie ich zatrudnienia lub wynagrodzenia oraz w jakim zakresie? </w:t>
      </w:r>
    </w:p>
    <w:p w14:paraId="5C22C8FE" w14:textId="004AEBCA" w:rsidR="000912AA" w:rsidRPr="00073289" w:rsidRDefault="000912AA" w:rsidP="000912AA">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Odpowiedź:</w:t>
      </w:r>
      <w:r w:rsidR="005448BA" w:rsidRPr="00073289">
        <w:rPr>
          <w:rFonts w:ascii="Times New Roman" w:hAnsi="Times New Roman" w:cs="Times New Roman"/>
          <w:b/>
          <w:bCs/>
          <w:color w:val="auto"/>
          <w:sz w:val="22"/>
          <w:szCs w:val="22"/>
        </w:rPr>
        <w:t xml:space="preserve"> Zgodnie z § 3 Porozumienia stanowiącego Załącznik nr 17 do SWZ. </w:t>
      </w:r>
    </w:p>
    <w:p w14:paraId="2E75113B"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741AEF89"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41) Jaki wymiar urlopu wypoczynkowego pracowników? </w:t>
      </w:r>
    </w:p>
    <w:p w14:paraId="018B030E" w14:textId="6C95D66D" w:rsidR="000912AA" w:rsidRPr="00073289" w:rsidRDefault="000912AA" w:rsidP="00F44016">
      <w:pPr>
        <w:pStyle w:val="Default"/>
        <w:spacing w:after="181"/>
        <w:jc w:val="both"/>
        <w:rPr>
          <w:rFonts w:ascii="Times New Roman" w:hAnsi="Times New Roman" w:cs="Times New Roman"/>
          <w:color w:val="auto"/>
          <w:sz w:val="22"/>
          <w:szCs w:val="22"/>
        </w:rPr>
      </w:pPr>
      <w:r w:rsidRPr="00073289">
        <w:rPr>
          <w:rFonts w:ascii="Times New Roman" w:hAnsi="Times New Roman" w:cs="Times New Roman"/>
          <w:b/>
          <w:bCs/>
          <w:color w:val="auto"/>
          <w:sz w:val="22"/>
          <w:szCs w:val="22"/>
        </w:rPr>
        <w:t xml:space="preserve">Odpowiedź: Informacje dotyczące wymiaru urlopu wypoczynkowego poszczególnych pracowników znajdują się w Załączniku nr 29 – Informacja o pracownikach, zaktualizowanym w dniu </w:t>
      </w:r>
      <w:r w:rsidR="00AA0AB5" w:rsidRPr="00073289">
        <w:rPr>
          <w:rFonts w:ascii="Times New Roman" w:hAnsi="Times New Roman" w:cs="Times New Roman"/>
          <w:b/>
          <w:bCs/>
          <w:color w:val="auto"/>
          <w:sz w:val="22"/>
          <w:szCs w:val="22"/>
        </w:rPr>
        <w:t>25.08</w:t>
      </w:r>
      <w:r w:rsidRPr="00073289">
        <w:rPr>
          <w:rFonts w:ascii="Times New Roman" w:hAnsi="Times New Roman" w:cs="Times New Roman"/>
          <w:b/>
          <w:bCs/>
          <w:color w:val="auto"/>
          <w:sz w:val="22"/>
          <w:szCs w:val="22"/>
        </w:rPr>
        <w:t>.2026 r.</w:t>
      </w:r>
    </w:p>
    <w:p w14:paraId="496B46E3" w14:textId="77777777" w:rsidR="000912AA" w:rsidRPr="00073289" w:rsidRDefault="000912AA" w:rsidP="00DF47E7">
      <w:pPr>
        <w:pStyle w:val="Default"/>
        <w:spacing w:after="171"/>
        <w:jc w:val="both"/>
        <w:rPr>
          <w:rFonts w:ascii="Times New Roman" w:hAnsi="Times New Roman" w:cs="Times New Roman"/>
          <w:color w:val="auto"/>
          <w:sz w:val="22"/>
          <w:szCs w:val="22"/>
        </w:rPr>
      </w:pPr>
    </w:p>
    <w:p w14:paraId="48645F3E"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42) Czy wśród pracowników są osoby posiadające urlop zaległy? </w:t>
      </w:r>
    </w:p>
    <w:p w14:paraId="4F2FBF3A" w14:textId="5A9E6B03" w:rsidR="00F44016" w:rsidRPr="00073289" w:rsidRDefault="00F44016" w:rsidP="00DF47E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Informacje dotyczące pracowników posiadających zaległy urlop wypoczynkowy znajdują się w Załączniku nr 29 – Informacja o pracownikach, zaktualizowanym w dniu </w:t>
      </w:r>
      <w:r w:rsidR="00AA0AB5" w:rsidRPr="00073289">
        <w:rPr>
          <w:rFonts w:ascii="Times New Roman" w:hAnsi="Times New Roman" w:cs="Times New Roman"/>
          <w:b/>
          <w:bCs/>
          <w:color w:val="auto"/>
          <w:sz w:val="22"/>
          <w:szCs w:val="22"/>
        </w:rPr>
        <w:t>25.08</w:t>
      </w:r>
      <w:r w:rsidRPr="00073289">
        <w:rPr>
          <w:rFonts w:ascii="Times New Roman" w:hAnsi="Times New Roman" w:cs="Times New Roman"/>
          <w:b/>
          <w:bCs/>
          <w:color w:val="auto"/>
          <w:sz w:val="22"/>
          <w:szCs w:val="22"/>
        </w:rPr>
        <w:t>.2026 r.</w:t>
      </w:r>
    </w:p>
    <w:p w14:paraId="59FB79EC" w14:textId="77777777" w:rsidR="00F44016" w:rsidRPr="00073289" w:rsidRDefault="00F44016" w:rsidP="00DF47E7">
      <w:pPr>
        <w:pStyle w:val="Default"/>
        <w:spacing w:after="171"/>
        <w:jc w:val="both"/>
        <w:rPr>
          <w:rFonts w:ascii="Times New Roman" w:hAnsi="Times New Roman" w:cs="Times New Roman"/>
          <w:color w:val="auto"/>
          <w:sz w:val="22"/>
          <w:szCs w:val="22"/>
        </w:rPr>
      </w:pPr>
    </w:p>
    <w:p w14:paraId="4DA6ACC2"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43) Jaki jest stan wykorzystania urlopów wypoczynkowych w rozbiciu na poszczególnych pracowników (bieżących i zaległych)? </w:t>
      </w:r>
    </w:p>
    <w:p w14:paraId="4C42B643" w14:textId="0B970558" w:rsidR="00A633F7" w:rsidRPr="00073289" w:rsidRDefault="007B3475" w:rsidP="00A633F7">
      <w:pPr>
        <w:pStyle w:val="Default"/>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A633F7" w:rsidRPr="00073289">
        <w:rPr>
          <w:rFonts w:ascii="Times New Roman" w:hAnsi="Times New Roman" w:cs="Times New Roman"/>
          <w:b/>
          <w:bCs/>
          <w:color w:val="auto"/>
          <w:sz w:val="22"/>
          <w:szCs w:val="22"/>
        </w:rPr>
        <w:t>Zamawiający informuje, że wykaz wykorzystania urlopów wypoczynkowych za 2025 r., z uwzględnieniem urlopu zaległego oraz niewykorzystanego, został ujęty w Załączniku nr 29 do SWZ – „Informacja o pracownikach”, zaktualizowanym w dniu 25.08.2026 r.</w:t>
      </w:r>
    </w:p>
    <w:p w14:paraId="7EDCB271" w14:textId="77777777" w:rsidR="00127587" w:rsidRPr="00073289" w:rsidRDefault="00127587" w:rsidP="00DF47E7">
      <w:pPr>
        <w:pStyle w:val="Default"/>
        <w:spacing w:after="171"/>
        <w:jc w:val="both"/>
        <w:rPr>
          <w:rFonts w:ascii="Times New Roman" w:hAnsi="Times New Roman" w:cs="Times New Roman"/>
          <w:b/>
          <w:bCs/>
          <w:color w:val="auto"/>
          <w:sz w:val="22"/>
          <w:szCs w:val="22"/>
        </w:rPr>
      </w:pPr>
    </w:p>
    <w:p w14:paraId="0E3E6326" w14:textId="0C74FB63"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44) Jaki jest stan wykorzystania urlopów rehabilitacyjnych w rozbiciu na poszczególnych pracowników (bieżących i zaległych)? </w:t>
      </w:r>
    </w:p>
    <w:p w14:paraId="31264FD3" w14:textId="3DC604D7" w:rsidR="007B3475" w:rsidRPr="00073289" w:rsidRDefault="007B3475" w:rsidP="007B3475">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A633F7" w:rsidRPr="00073289">
        <w:rPr>
          <w:rFonts w:ascii="Times New Roman" w:hAnsi="Times New Roman" w:cs="Times New Roman"/>
          <w:b/>
          <w:bCs/>
          <w:color w:val="auto"/>
          <w:sz w:val="22"/>
          <w:szCs w:val="22"/>
        </w:rPr>
        <w:t>Zamawiający informuje, że wśród pracowników przewidzianych do przejęcia jedna osoba korzysta z urlopu rehabilitacyjnego. Nie występuje urlop rehabilitacyjny zaległy.</w:t>
      </w:r>
    </w:p>
    <w:p w14:paraId="444549A0" w14:textId="77777777" w:rsidR="007B3475" w:rsidRPr="00073289" w:rsidRDefault="007B3475" w:rsidP="00DF47E7">
      <w:pPr>
        <w:pStyle w:val="Default"/>
        <w:spacing w:after="171"/>
        <w:jc w:val="both"/>
        <w:rPr>
          <w:rFonts w:ascii="Times New Roman" w:hAnsi="Times New Roman" w:cs="Times New Roman"/>
          <w:color w:val="auto"/>
          <w:sz w:val="22"/>
          <w:szCs w:val="22"/>
        </w:rPr>
      </w:pPr>
    </w:p>
    <w:p w14:paraId="0A6E6606"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45) Czy wśród pracowników występują osoby przebywające na długotrwałych zwolnieniach lekarskich? </w:t>
      </w:r>
    </w:p>
    <w:p w14:paraId="16A4B7B1" w14:textId="55444438" w:rsidR="007B3475" w:rsidRPr="00073289" w:rsidRDefault="007B3475" w:rsidP="00DF47E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Tak, w grupie pracowników przeznaczonych do przejęcia znajdują się 4 osoby przebywające na długotrwałych zwolnieniach lekarskich. Informacja o liczbie osób przebywających na długotrwałych zwolnieniach lekarskich została uwzględniona </w:t>
      </w:r>
      <w:r w:rsidR="005448BA" w:rsidRPr="00073289">
        <w:rPr>
          <w:rFonts w:ascii="Times New Roman" w:hAnsi="Times New Roman" w:cs="Times New Roman"/>
          <w:b/>
          <w:bCs/>
          <w:color w:val="auto"/>
          <w:sz w:val="22"/>
          <w:szCs w:val="22"/>
        </w:rPr>
        <w:br/>
      </w:r>
      <w:r w:rsidRPr="00073289">
        <w:rPr>
          <w:rFonts w:ascii="Times New Roman" w:hAnsi="Times New Roman" w:cs="Times New Roman"/>
          <w:b/>
          <w:bCs/>
          <w:color w:val="auto"/>
          <w:sz w:val="22"/>
          <w:szCs w:val="22"/>
        </w:rPr>
        <w:t xml:space="preserve">w Załączniku nr 29 – Informacja o pracownikach, w zakładce „Dane zbiorcze”, zaktualizowanym w dniu </w:t>
      </w:r>
      <w:r w:rsidR="00AA0AB5" w:rsidRPr="00073289">
        <w:rPr>
          <w:rFonts w:ascii="Times New Roman" w:hAnsi="Times New Roman" w:cs="Times New Roman"/>
          <w:b/>
          <w:bCs/>
          <w:color w:val="auto"/>
          <w:sz w:val="22"/>
          <w:szCs w:val="22"/>
        </w:rPr>
        <w:t>25.08</w:t>
      </w:r>
      <w:r w:rsidRPr="00073289">
        <w:rPr>
          <w:rFonts w:ascii="Times New Roman" w:hAnsi="Times New Roman" w:cs="Times New Roman"/>
          <w:b/>
          <w:bCs/>
          <w:color w:val="auto"/>
          <w:sz w:val="22"/>
          <w:szCs w:val="22"/>
        </w:rPr>
        <w:t>.2026 r.</w:t>
      </w:r>
    </w:p>
    <w:p w14:paraId="16797779" w14:textId="77777777" w:rsidR="007B3475" w:rsidRPr="00073289" w:rsidRDefault="007B3475" w:rsidP="00DF47E7">
      <w:pPr>
        <w:pStyle w:val="Default"/>
        <w:spacing w:after="171"/>
        <w:jc w:val="both"/>
        <w:rPr>
          <w:rFonts w:ascii="Times New Roman" w:hAnsi="Times New Roman" w:cs="Times New Roman"/>
          <w:b/>
          <w:bCs/>
          <w:color w:val="auto"/>
          <w:sz w:val="22"/>
          <w:szCs w:val="22"/>
        </w:rPr>
      </w:pPr>
    </w:p>
    <w:p w14:paraId="484CB704"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46) Jaka jest ilość dni niezdolności do pracy pracowników, a także przewidywanego terminu zakończenia zwolnienia chorobowego? </w:t>
      </w:r>
    </w:p>
    <w:p w14:paraId="638B9F52" w14:textId="3016CCAE" w:rsidR="00A633F7" w:rsidRPr="00073289" w:rsidRDefault="007B3475" w:rsidP="00A633F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A633F7" w:rsidRPr="00073289">
        <w:rPr>
          <w:rFonts w:ascii="Times New Roman" w:hAnsi="Times New Roman" w:cs="Times New Roman"/>
          <w:b/>
          <w:bCs/>
          <w:color w:val="auto"/>
          <w:sz w:val="22"/>
          <w:szCs w:val="22"/>
        </w:rPr>
        <w:t>Zamawiający informuje, że na dzień 31.08.2026 r. łączna liczba dni niezdolności do pracy pracowników wynosi 135 dni.</w:t>
      </w:r>
    </w:p>
    <w:p w14:paraId="43D9E63F" w14:textId="7E6BF4DC" w:rsidR="007B3475" w:rsidRPr="00073289" w:rsidRDefault="00A633F7" w:rsidP="00A633F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lastRenderedPageBreak/>
        <w:t>Jednocześnie Zamawiający informuje, że na dzień udzielenia odpowiedzi nie jest możliwe wskazanie przewidywanego terminu zakończenia zwolnienia chorobowego (L-4).</w:t>
      </w:r>
    </w:p>
    <w:p w14:paraId="27BA5ADF" w14:textId="77777777" w:rsidR="007B3475" w:rsidRPr="00073289" w:rsidRDefault="007B3475" w:rsidP="00DF47E7">
      <w:pPr>
        <w:pStyle w:val="Default"/>
        <w:spacing w:after="171"/>
        <w:jc w:val="both"/>
        <w:rPr>
          <w:rFonts w:ascii="Times New Roman" w:hAnsi="Times New Roman" w:cs="Times New Roman"/>
          <w:color w:val="auto"/>
          <w:sz w:val="22"/>
          <w:szCs w:val="22"/>
        </w:rPr>
      </w:pPr>
    </w:p>
    <w:p w14:paraId="4215EF31"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47) Czy wśród pracowników są osoby przebywające na urlopach macierzyńskich, rodzicielskich, urlopach na warunkach urlopu macierzyńskiego lub są uprawnione do skorzystania z urlopu rodzicielskiego? </w:t>
      </w:r>
    </w:p>
    <w:p w14:paraId="719FDE37" w14:textId="012C38AC" w:rsidR="00CE1D96" w:rsidRPr="00073289" w:rsidRDefault="00CE1D96" w:rsidP="00CE1D96">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Zgodnie z załącznikiem nr 29 – Informacja o pracownikach, w zakładce „Dane zbiorcze”, zaktualizowanym w dniu </w:t>
      </w:r>
      <w:r w:rsidR="00AA0AB5" w:rsidRPr="00073289">
        <w:rPr>
          <w:rFonts w:ascii="Times New Roman" w:hAnsi="Times New Roman" w:cs="Times New Roman"/>
          <w:b/>
          <w:bCs/>
          <w:color w:val="auto"/>
          <w:sz w:val="22"/>
          <w:szCs w:val="22"/>
        </w:rPr>
        <w:t>25.08</w:t>
      </w:r>
      <w:r w:rsidRPr="00073289">
        <w:rPr>
          <w:rFonts w:ascii="Times New Roman" w:hAnsi="Times New Roman" w:cs="Times New Roman"/>
          <w:b/>
          <w:bCs/>
          <w:color w:val="auto"/>
          <w:sz w:val="22"/>
          <w:szCs w:val="22"/>
        </w:rPr>
        <w:t>.2026 r. wśród osób przeznaczonych do przejęcia nie ma osób przebywających na urlopach macierzyńskich, rodzicielskich,</w:t>
      </w:r>
      <w:r w:rsidRPr="00073289">
        <w:rPr>
          <w:rFonts w:ascii="Times New Roman" w:hAnsi="Times New Roman" w:cs="Times New Roman"/>
          <w:color w:val="auto"/>
          <w:sz w:val="22"/>
          <w:szCs w:val="22"/>
        </w:rPr>
        <w:t xml:space="preserve"> </w:t>
      </w:r>
      <w:r w:rsidRPr="00073289">
        <w:rPr>
          <w:rFonts w:ascii="Times New Roman" w:hAnsi="Times New Roman" w:cs="Times New Roman"/>
          <w:b/>
          <w:bCs/>
          <w:color w:val="auto"/>
          <w:sz w:val="22"/>
          <w:szCs w:val="22"/>
        </w:rPr>
        <w:t>urlopach na warunkach urlopu macierzyńskiego lub uprawnionych do skorzystania z urlopu rodzicielskiego.</w:t>
      </w:r>
    </w:p>
    <w:p w14:paraId="363A607F" w14:textId="77777777" w:rsidR="00CE1D96" w:rsidRPr="00073289" w:rsidRDefault="00CE1D96" w:rsidP="00DF47E7">
      <w:pPr>
        <w:pStyle w:val="Default"/>
        <w:spacing w:after="171"/>
        <w:jc w:val="both"/>
        <w:rPr>
          <w:rFonts w:ascii="Times New Roman" w:hAnsi="Times New Roman" w:cs="Times New Roman"/>
          <w:color w:val="auto"/>
          <w:sz w:val="22"/>
          <w:szCs w:val="22"/>
        </w:rPr>
      </w:pPr>
    </w:p>
    <w:p w14:paraId="5E86035D"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48) Czy wśród pracowników są osoby przebywające na urlopach wychowawczych? </w:t>
      </w:r>
    </w:p>
    <w:p w14:paraId="34307CBB" w14:textId="07233CB1" w:rsidR="00CE1D96" w:rsidRPr="00073289" w:rsidRDefault="00CE1D96" w:rsidP="00DF47E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Zgodnie z załącznikiem nr 29 – Informacja o pracownikach, w zakładce „Dane zbiorcze”, zaktualizowanym w dniu </w:t>
      </w:r>
      <w:r w:rsidR="00AA0AB5" w:rsidRPr="00073289">
        <w:rPr>
          <w:rFonts w:ascii="Times New Roman" w:hAnsi="Times New Roman" w:cs="Times New Roman"/>
          <w:b/>
          <w:bCs/>
          <w:color w:val="auto"/>
          <w:sz w:val="22"/>
          <w:szCs w:val="22"/>
        </w:rPr>
        <w:t>25.08</w:t>
      </w:r>
      <w:r w:rsidRPr="00073289">
        <w:rPr>
          <w:rFonts w:ascii="Times New Roman" w:hAnsi="Times New Roman" w:cs="Times New Roman"/>
          <w:b/>
          <w:bCs/>
          <w:color w:val="auto"/>
          <w:sz w:val="22"/>
          <w:szCs w:val="22"/>
        </w:rPr>
        <w:t>.2026 r. wśród osób przeznaczonych do przejęcia nie ma osób przebywających na urlopach wychowawczych.</w:t>
      </w:r>
    </w:p>
    <w:p w14:paraId="06879011" w14:textId="77777777" w:rsidR="005406BB" w:rsidRPr="00073289" w:rsidRDefault="005406BB" w:rsidP="00DF47E7">
      <w:pPr>
        <w:pStyle w:val="Default"/>
        <w:spacing w:after="171"/>
        <w:jc w:val="both"/>
        <w:rPr>
          <w:rFonts w:ascii="Times New Roman" w:hAnsi="Times New Roman" w:cs="Times New Roman"/>
          <w:b/>
          <w:bCs/>
          <w:color w:val="auto"/>
          <w:sz w:val="22"/>
          <w:szCs w:val="22"/>
        </w:rPr>
      </w:pPr>
    </w:p>
    <w:p w14:paraId="563BFB73"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49) Czy wśród pracowników są osoby przebywające na urlopach bezpłatnych? </w:t>
      </w:r>
    </w:p>
    <w:p w14:paraId="7204A753" w14:textId="2BD5308B" w:rsidR="00CE1D96" w:rsidRPr="00073289" w:rsidRDefault="00CE1D96" w:rsidP="00CE1D96">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Zgodnie z załącznikiem nr 29 – Informacja o pracownikach, w zakładce „Dane zbiorcze”, zaktualizowanym w dniu </w:t>
      </w:r>
      <w:r w:rsidR="00AA0AB5" w:rsidRPr="00073289">
        <w:rPr>
          <w:rFonts w:ascii="Times New Roman" w:hAnsi="Times New Roman" w:cs="Times New Roman"/>
          <w:b/>
          <w:bCs/>
          <w:color w:val="auto"/>
          <w:sz w:val="22"/>
          <w:szCs w:val="22"/>
        </w:rPr>
        <w:t>25.08</w:t>
      </w:r>
      <w:r w:rsidRPr="00073289">
        <w:rPr>
          <w:rFonts w:ascii="Times New Roman" w:hAnsi="Times New Roman" w:cs="Times New Roman"/>
          <w:b/>
          <w:bCs/>
          <w:color w:val="auto"/>
          <w:sz w:val="22"/>
          <w:szCs w:val="22"/>
        </w:rPr>
        <w:t>.2026 r. wśród osób przeznaczonych do przejęcia nie ma osób przebywających na urlopach bezpłatnych.</w:t>
      </w:r>
    </w:p>
    <w:p w14:paraId="30DEE504" w14:textId="77777777" w:rsidR="00CE1D96" w:rsidRPr="00073289" w:rsidRDefault="00CE1D96" w:rsidP="00DF47E7">
      <w:pPr>
        <w:pStyle w:val="Default"/>
        <w:spacing w:after="171"/>
        <w:jc w:val="both"/>
        <w:rPr>
          <w:rFonts w:ascii="Times New Roman" w:hAnsi="Times New Roman" w:cs="Times New Roman"/>
          <w:color w:val="auto"/>
          <w:sz w:val="22"/>
          <w:szCs w:val="22"/>
        </w:rPr>
      </w:pPr>
    </w:p>
    <w:p w14:paraId="562A3D7F"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50) Czy wśród pracowników są osoby przebywające na świadczeniach rehabilitacyjnych? </w:t>
      </w:r>
    </w:p>
    <w:p w14:paraId="693021BA" w14:textId="0FD81626" w:rsidR="00CE1D96" w:rsidRPr="00073289" w:rsidRDefault="00CE1D96" w:rsidP="00CE1D96">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Zgodnie z załącznikiem nr 29 – Informacja o pracownikach, w zakładce „Dane zbiorcze”, zaktualizowanym w dniu </w:t>
      </w:r>
      <w:r w:rsidR="00AA0AB5" w:rsidRPr="00073289">
        <w:rPr>
          <w:rFonts w:ascii="Times New Roman" w:hAnsi="Times New Roman" w:cs="Times New Roman"/>
          <w:b/>
          <w:bCs/>
          <w:color w:val="auto"/>
          <w:sz w:val="22"/>
          <w:szCs w:val="22"/>
        </w:rPr>
        <w:t>25.08</w:t>
      </w:r>
      <w:r w:rsidRPr="00073289">
        <w:rPr>
          <w:rFonts w:ascii="Times New Roman" w:hAnsi="Times New Roman" w:cs="Times New Roman"/>
          <w:b/>
          <w:bCs/>
          <w:color w:val="auto"/>
          <w:sz w:val="22"/>
          <w:szCs w:val="22"/>
        </w:rPr>
        <w:t>.2026 r. wśród osób przeznaczonych do przejęcia znajduje się  1 osoba  przebywająca na świadczeniu rehabilitacyjnym.</w:t>
      </w:r>
    </w:p>
    <w:p w14:paraId="7F89EC03" w14:textId="77777777" w:rsidR="00CE1D96" w:rsidRPr="00073289" w:rsidRDefault="00CE1D96" w:rsidP="00DF47E7">
      <w:pPr>
        <w:pStyle w:val="Default"/>
        <w:spacing w:after="171"/>
        <w:jc w:val="both"/>
        <w:rPr>
          <w:rFonts w:ascii="Times New Roman" w:hAnsi="Times New Roman" w:cs="Times New Roman"/>
          <w:color w:val="auto"/>
          <w:sz w:val="22"/>
          <w:szCs w:val="22"/>
        </w:rPr>
      </w:pPr>
    </w:p>
    <w:p w14:paraId="2D861F5C"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51) Czy wśród pracowników są osoby przebywające na zwolnieniu powypadkowym? </w:t>
      </w:r>
    </w:p>
    <w:p w14:paraId="7834FF4D" w14:textId="0FBF866B" w:rsidR="00CE1D96" w:rsidRPr="00073289" w:rsidRDefault="00CE1D96" w:rsidP="00CE1D96">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Zgodnie z załącznikiem nr 29 – Informacja o pracownikach, w zakładce „Dane zbiorcze”, zaktualizowanym w dniu </w:t>
      </w:r>
      <w:r w:rsidR="00AA0AB5" w:rsidRPr="00073289">
        <w:rPr>
          <w:rFonts w:ascii="Times New Roman" w:hAnsi="Times New Roman" w:cs="Times New Roman"/>
          <w:b/>
          <w:bCs/>
          <w:color w:val="auto"/>
          <w:sz w:val="22"/>
          <w:szCs w:val="22"/>
        </w:rPr>
        <w:t>25.08</w:t>
      </w:r>
      <w:r w:rsidRPr="00073289">
        <w:rPr>
          <w:rFonts w:ascii="Times New Roman" w:hAnsi="Times New Roman" w:cs="Times New Roman"/>
          <w:b/>
          <w:bCs/>
          <w:color w:val="auto"/>
          <w:sz w:val="22"/>
          <w:szCs w:val="22"/>
        </w:rPr>
        <w:t>.2026 r. wśród osób przeznaczonych do przejęcia znajduje się  1 osoba  przebywająca na zwolnieniu powypadkowym.</w:t>
      </w:r>
    </w:p>
    <w:p w14:paraId="07C6FF18" w14:textId="77777777" w:rsidR="00CE1D96" w:rsidRPr="00073289" w:rsidRDefault="00CE1D96" w:rsidP="00DF47E7">
      <w:pPr>
        <w:pStyle w:val="Default"/>
        <w:spacing w:after="171"/>
        <w:jc w:val="both"/>
        <w:rPr>
          <w:rFonts w:ascii="Times New Roman" w:hAnsi="Times New Roman" w:cs="Times New Roman"/>
          <w:color w:val="auto"/>
          <w:sz w:val="22"/>
          <w:szCs w:val="22"/>
        </w:rPr>
      </w:pPr>
    </w:p>
    <w:p w14:paraId="0D6DC752"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52) Czy przeciwko pracodawcy toczą się pracownicze procesy sądowe, wszczęte przez pracowników przeznaczonych do przejęcia? Jeżeli tak, to, w jakim stadium się znajdują, w ilu procesach zapadły prawomocne wyroki, na jaką opiewają kwotę, ile zaś pozostaje w trakcie rozpoznania? </w:t>
      </w:r>
    </w:p>
    <w:p w14:paraId="7131548D" w14:textId="36DFC5C1" w:rsidR="00CE1D96" w:rsidRPr="00073289" w:rsidRDefault="00CE1D96" w:rsidP="00DF47E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A633F7" w:rsidRPr="00073289">
        <w:rPr>
          <w:rFonts w:ascii="Times New Roman" w:hAnsi="Times New Roman" w:cs="Times New Roman"/>
          <w:b/>
          <w:bCs/>
          <w:color w:val="auto"/>
          <w:sz w:val="22"/>
          <w:szCs w:val="22"/>
        </w:rPr>
        <w:t>Zamawiający informuje, że wobec pracodawcy nie toczą się pracownicze postępowania sądowe wszczęte przez pracowników przewidzianych do przejęcia.</w:t>
      </w:r>
    </w:p>
    <w:p w14:paraId="7121FA41" w14:textId="77777777" w:rsidR="00CE1D96" w:rsidRPr="00073289" w:rsidRDefault="00CE1D96" w:rsidP="00DF47E7">
      <w:pPr>
        <w:pStyle w:val="Default"/>
        <w:spacing w:after="171"/>
        <w:jc w:val="both"/>
        <w:rPr>
          <w:rFonts w:ascii="Times New Roman" w:hAnsi="Times New Roman" w:cs="Times New Roman"/>
          <w:color w:val="auto"/>
          <w:sz w:val="22"/>
          <w:szCs w:val="22"/>
        </w:rPr>
      </w:pPr>
    </w:p>
    <w:p w14:paraId="596AC419" w14:textId="77777777" w:rsidR="005406BB" w:rsidRPr="00073289" w:rsidRDefault="005406BB" w:rsidP="00DF47E7">
      <w:pPr>
        <w:pStyle w:val="Default"/>
        <w:spacing w:after="171"/>
        <w:jc w:val="both"/>
        <w:rPr>
          <w:rFonts w:ascii="Times New Roman" w:hAnsi="Times New Roman" w:cs="Times New Roman"/>
          <w:color w:val="auto"/>
          <w:sz w:val="22"/>
          <w:szCs w:val="22"/>
        </w:rPr>
      </w:pPr>
    </w:p>
    <w:p w14:paraId="409AB37E" w14:textId="77777777" w:rsidR="00127587" w:rsidRPr="00073289" w:rsidRDefault="00127587" w:rsidP="00DF47E7">
      <w:pPr>
        <w:pStyle w:val="Default"/>
        <w:spacing w:after="171"/>
        <w:jc w:val="both"/>
        <w:rPr>
          <w:rFonts w:ascii="Times New Roman" w:hAnsi="Times New Roman" w:cs="Times New Roman"/>
          <w:color w:val="auto"/>
          <w:sz w:val="22"/>
          <w:szCs w:val="22"/>
        </w:rPr>
      </w:pPr>
    </w:p>
    <w:p w14:paraId="29A8C016" w14:textId="77777777" w:rsidR="00127587" w:rsidRPr="00073289" w:rsidRDefault="00127587" w:rsidP="00DF47E7">
      <w:pPr>
        <w:pStyle w:val="Default"/>
        <w:spacing w:after="171"/>
        <w:jc w:val="both"/>
        <w:rPr>
          <w:rFonts w:ascii="Times New Roman" w:hAnsi="Times New Roman" w:cs="Times New Roman"/>
          <w:color w:val="auto"/>
          <w:sz w:val="22"/>
          <w:szCs w:val="22"/>
        </w:rPr>
      </w:pPr>
    </w:p>
    <w:p w14:paraId="47843F6C"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lastRenderedPageBreak/>
        <w:t xml:space="preserve">53) Czy pracodawca posiada zaległości wobec pracowników wynikające ze stosunku pracy? </w:t>
      </w:r>
    </w:p>
    <w:p w14:paraId="3EDC37C8" w14:textId="2154C0D6" w:rsidR="00CE1D96" w:rsidRPr="00073289" w:rsidRDefault="00CE1D96" w:rsidP="00DF47E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Na dzień przejęcia będą uregulowane wszystkie zobowiązania w stosunku do przejmowanych pracowników.</w:t>
      </w:r>
    </w:p>
    <w:p w14:paraId="1D65C112" w14:textId="77777777" w:rsidR="00CE1D96" w:rsidRPr="00073289" w:rsidRDefault="00CE1D96" w:rsidP="00DF47E7">
      <w:pPr>
        <w:pStyle w:val="Default"/>
        <w:spacing w:after="171"/>
        <w:jc w:val="both"/>
        <w:rPr>
          <w:rFonts w:ascii="Times New Roman" w:hAnsi="Times New Roman" w:cs="Times New Roman"/>
          <w:color w:val="auto"/>
          <w:sz w:val="22"/>
          <w:szCs w:val="22"/>
        </w:rPr>
      </w:pPr>
    </w:p>
    <w:p w14:paraId="38C364AC" w14:textId="63AC84D0" w:rsidR="00DF47E7" w:rsidRPr="00073289" w:rsidRDefault="00DF47E7" w:rsidP="00CE1D96">
      <w:pPr>
        <w:pStyle w:val="Default"/>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54) Czy na dzień przejęcia pracowników będą jakiekolwiek nieuregulowane należności? Jeżeli tak, to, z jakiego tytułu i w jakiej wysokości? (w szczególności: niewypłacone nagrody jubileuszowe, opóźnienia z wypłatą wynagrodzeń, zaległości w opłacaniu składek na ZUS, należności z tytułu nadgodzin, pracy w porze nocnej, pracy w dni wolne i święta, dyżurów, itp.)? </w:t>
      </w:r>
    </w:p>
    <w:p w14:paraId="3C5C87C7" w14:textId="77777777" w:rsidR="00CE1D96" w:rsidRPr="00073289" w:rsidRDefault="00CE1D96" w:rsidP="00CE1D96">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Na dzień przejęcia pracowników nie będą występowały nieuregulowane należności – wszystkie zobowiązania w stosunku do przejmowanych pracowników zostaną uregulowane.</w:t>
      </w:r>
    </w:p>
    <w:p w14:paraId="6ADD5457" w14:textId="77777777" w:rsidR="00CE1D96" w:rsidRPr="00073289" w:rsidRDefault="00CE1D96" w:rsidP="00CE1D96">
      <w:pPr>
        <w:pStyle w:val="Default"/>
        <w:jc w:val="both"/>
        <w:rPr>
          <w:rFonts w:ascii="Times New Roman" w:hAnsi="Times New Roman" w:cs="Times New Roman"/>
          <w:color w:val="auto"/>
          <w:sz w:val="22"/>
          <w:szCs w:val="22"/>
        </w:rPr>
      </w:pPr>
    </w:p>
    <w:p w14:paraId="3AF9F500"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55) Czy do dnia przejęcia pracodawca posiada jakiekolwiek zobowiązania z tytułu niewypłaconych, obligatoryjnych świadczeń wobec przekazywanych pracowników (np.: „wczasy pod gruszą”, „dofinansowanie do wczasów dzieci pracowników”, „paczki świąteczne”, „bony”)? Jeśli tak, to jakie i w jakiej wysokości? </w:t>
      </w:r>
    </w:p>
    <w:p w14:paraId="7104857A" w14:textId="5E03CDDD" w:rsidR="00CE1D96" w:rsidRPr="00073289" w:rsidRDefault="00CE1D96" w:rsidP="00CE1D96">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w:t>
      </w:r>
      <w:r w:rsidR="00A633F7" w:rsidRPr="00073289">
        <w:rPr>
          <w:rFonts w:ascii="Times New Roman" w:hAnsi="Times New Roman" w:cs="Times New Roman"/>
          <w:color w:val="auto"/>
          <w:sz w:val="22"/>
          <w:szCs w:val="22"/>
        </w:rPr>
        <w:t xml:space="preserve"> </w:t>
      </w:r>
      <w:r w:rsidR="00A633F7" w:rsidRPr="00073289">
        <w:rPr>
          <w:rFonts w:ascii="Times New Roman" w:hAnsi="Times New Roman" w:cs="Times New Roman"/>
          <w:b/>
          <w:bCs/>
          <w:color w:val="auto"/>
          <w:sz w:val="22"/>
          <w:szCs w:val="22"/>
        </w:rPr>
        <w:t>Zamawiający informuje, że do dnia przejęcia pracowników pracodawca nie posiada zobowiązań z tytułu niewypłaconych, obligatoryjnych świadczeń wobec pracowników</w:t>
      </w:r>
      <w:r w:rsidR="00127587" w:rsidRPr="00073289">
        <w:rPr>
          <w:rFonts w:ascii="Times New Roman" w:hAnsi="Times New Roman" w:cs="Times New Roman"/>
          <w:b/>
          <w:bCs/>
          <w:color w:val="auto"/>
          <w:sz w:val="22"/>
          <w:szCs w:val="22"/>
        </w:rPr>
        <w:t xml:space="preserve"> </w:t>
      </w:r>
      <w:r w:rsidR="00A633F7" w:rsidRPr="00073289">
        <w:rPr>
          <w:rFonts w:ascii="Times New Roman" w:hAnsi="Times New Roman" w:cs="Times New Roman"/>
          <w:b/>
          <w:bCs/>
          <w:color w:val="auto"/>
          <w:sz w:val="22"/>
          <w:szCs w:val="22"/>
        </w:rPr>
        <w:t>przewidzianych do przejęcia.</w:t>
      </w:r>
    </w:p>
    <w:p w14:paraId="3DF8132D" w14:textId="77777777" w:rsidR="00CE1D96" w:rsidRPr="00073289" w:rsidRDefault="00CE1D96" w:rsidP="00DF47E7">
      <w:pPr>
        <w:pStyle w:val="Default"/>
        <w:spacing w:after="171"/>
        <w:jc w:val="both"/>
        <w:rPr>
          <w:rFonts w:ascii="Times New Roman" w:hAnsi="Times New Roman" w:cs="Times New Roman"/>
          <w:color w:val="auto"/>
          <w:sz w:val="22"/>
          <w:szCs w:val="22"/>
        </w:rPr>
      </w:pPr>
    </w:p>
    <w:p w14:paraId="2238C4AA"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56) Jaki jest stan godzin świątecznych i nadgodzin w rozbiciu na poszczególnych pracowników? </w:t>
      </w:r>
    </w:p>
    <w:p w14:paraId="1765B94D" w14:textId="22685182" w:rsidR="00A633F7" w:rsidRPr="00073289" w:rsidRDefault="00CE1D96" w:rsidP="00A633F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w:t>
      </w:r>
      <w:r w:rsidR="00A633F7" w:rsidRPr="00073289">
        <w:rPr>
          <w:rFonts w:ascii="Times New Roman" w:hAnsi="Times New Roman" w:cs="Times New Roman"/>
          <w:color w:val="auto"/>
          <w:sz w:val="22"/>
          <w:szCs w:val="22"/>
        </w:rPr>
        <w:t xml:space="preserve"> </w:t>
      </w:r>
      <w:r w:rsidR="00A633F7" w:rsidRPr="00073289">
        <w:rPr>
          <w:rFonts w:ascii="Times New Roman" w:hAnsi="Times New Roman" w:cs="Times New Roman"/>
          <w:b/>
          <w:bCs/>
          <w:color w:val="auto"/>
          <w:sz w:val="22"/>
          <w:szCs w:val="22"/>
        </w:rPr>
        <w:t>Zamawiający informuje, że na dzień 31.08.2026 r. stan godzin świątecznych oraz nadgodzin pracowników przewidzianych do przejęcia wynosi:</w:t>
      </w:r>
    </w:p>
    <w:p w14:paraId="34827EE3" w14:textId="6E13DC36" w:rsidR="00A633F7" w:rsidRPr="00073289" w:rsidRDefault="00A633F7" w:rsidP="00A633F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godziny świąteczne – 1</w:t>
      </w:r>
      <w:r w:rsidR="00127587" w:rsidRPr="00073289">
        <w:rPr>
          <w:rFonts w:ascii="Times New Roman" w:hAnsi="Times New Roman" w:cs="Times New Roman"/>
          <w:b/>
          <w:bCs/>
          <w:color w:val="auto"/>
          <w:sz w:val="22"/>
          <w:szCs w:val="22"/>
        </w:rPr>
        <w:t> </w:t>
      </w:r>
      <w:r w:rsidRPr="00073289">
        <w:rPr>
          <w:rFonts w:ascii="Times New Roman" w:hAnsi="Times New Roman" w:cs="Times New Roman"/>
          <w:b/>
          <w:bCs/>
          <w:color w:val="auto"/>
          <w:sz w:val="22"/>
          <w:szCs w:val="22"/>
        </w:rPr>
        <w:t>108</w:t>
      </w:r>
      <w:r w:rsidR="00127587" w:rsidRPr="00073289">
        <w:rPr>
          <w:rFonts w:ascii="Times New Roman" w:hAnsi="Times New Roman" w:cs="Times New Roman"/>
          <w:b/>
          <w:bCs/>
          <w:color w:val="auto"/>
          <w:sz w:val="22"/>
          <w:szCs w:val="22"/>
        </w:rPr>
        <w:t xml:space="preserve"> </w:t>
      </w:r>
      <w:r w:rsidRPr="00073289">
        <w:rPr>
          <w:rFonts w:ascii="Times New Roman" w:hAnsi="Times New Roman" w:cs="Times New Roman"/>
          <w:b/>
          <w:bCs/>
          <w:color w:val="auto"/>
          <w:sz w:val="22"/>
          <w:szCs w:val="22"/>
        </w:rPr>
        <w:t>godzin;</w:t>
      </w:r>
    </w:p>
    <w:p w14:paraId="3B7FF3AA" w14:textId="0D4AA1FC" w:rsidR="00CE1D96" w:rsidRPr="00073289" w:rsidRDefault="00A633F7" w:rsidP="00A633F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nadgodziny – 678 godzin.</w:t>
      </w:r>
    </w:p>
    <w:p w14:paraId="38414850" w14:textId="77777777" w:rsidR="00CE1D96" w:rsidRPr="00073289" w:rsidRDefault="00CE1D96" w:rsidP="00DF47E7">
      <w:pPr>
        <w:pStyle w:val="Default"/>
        <w:spacing w:after="171"/>
        <w:jc w:val="both"/>
        <w:rPr>
          <w:rFonts w:ascii="Times New Roman" w:hAnsi="Times New Roman" w:cs="Times New Roman"/>
          <w:color w:val="auto"/>
          <w:sz w:val="22"/>
          <w:szCs w:val="22"/>
        </w:rPr>
      </w:pPr>
    </w:p>
    <w:p w14:paraId="76DD620E"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57) Prosimy o dane na temat działających związków zawodowych u pracodawcy (w tym nazwy i adresy). </w:t>
      </w:r>
    </w:p>
    <w:p w14:paraId="7C7FAFB2" w14:textId="77777777" w:rsidR="00CE1D96" w:rsidRPr="00073289" w:rsidRDefault="00CE1D96" w:rsidP="00CE1D96">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W Szpitalu działają następujące organizacje związkowe: Ogólnopolski Związek Zawodowy Lekarzy; Międzyzakładowa Komisja NSZZ „Solidarność” z siedzibą w Szpitalu Miejskim Specjalistycznym im. Gabriela Narutowicza w Krakowie; Związek Zawodowy Sektora Obronnego; Międzyzakładowa Organizacja Związkowa Ogólnopolskiego Związku Zawodowego Ratowników Medycznych; Ogólnopolski Związek Zawodowy Pielęgniarek i Położnych – Organizacja Międzyzakładowa Nowy Szpital w Olkuszu; Ogólnopolski Związek Zawodowy Pracowników Administracji i Obsługi Służby Zdrowia przy Szpitalu Miejskim Specjalistycznym im. Gabriela Narutowicza w Krakowie; Małopolska Konfederacja Związków Zawodowych – Zakładowa Organizacja Związkowa Pracowników Zakładu Diagnostyki Laboratoryjnej Szpitala Miejskiego Specjalistycznego im. Gabriela Narutowicza w Krakowie.</w:t>
      </w:r>
    </w:p>
    <w:p w14:paraId="209B2FA6" w14:textId="77777777" w:rsidR="00CE1D96" w:rsidRPr="00073289" w:rsidRDefault="00CE1D96" w:rsidP="00DF47E7">
      <w:pPr>
        <w:pStyle w:val="Default"/>
        <w:spacing w:after="171"/>
        <w:jc w:val="both"/>
        <w:rPr>
          <w:rFonts w:ascii="Times New Roman" w:hAnsi="Times New Roman" w:cs="Times New Roman"/>
          <w:color w:val="auto"/>
          <w:sz w:val="22"/>
          <w:szCs w:val="22"/>
        </w:rPr>
      </w:pPr>
    </w:p>
    <w:p w14:paraId="2607AB0C"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58) Czy przejmowani pracownicy należą do związków zawodowych? </w:t>
      </w:r>
    </w:p>
    <w:p w14:paraId="5E4BE581" w14:textId="77777777" w:rsidR="00CE1D96" w:rsidRPr="00073289" w:rsidRDefault="00CE1D96" w:rsidP="00CE1D96">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 Wśród pracowników przewidzianych do przejęcia 18 osób należy do Ogólnopolskiego Związku Zawodowego Pracowników Administracji i Obsługi Służby Zdrowia, 3 osoby należą do Związku Zawodowego „Solidarność”, a 4 osoby należą do Związku Zawodowego Sektora Obronnego. Osoby te nie pełnią funkcji w strukturach związków zawodowych.</w:t>
      </w:r>
    </w:p>
    <w:p w14:paraId="6E2360F7" w14:textId="77777777" w:rsidR="00CE1D96" w:rsidRPr="00073289" w:rsidRDefault="00CE1D96" w:rsidP="00DF47E7">
      <w:pPr>
        <w:pStyle w:val="Default"/>
        <w:spacing w:after="171"/>
        <w:jc w:val="both"/>
        <w:rPr>
          <w:rFonts w:ascii="Times New Roman" w:hAnsi="Times New Roman" w:cs="Times New Roman"/>
          <w:color w:val="auto"/>
          <w:sz w:val="22"/>
          <w:szCs w:val="22"/>
        </w:rPr>
      </w:pPr>
    </w:p>
    <w:p w14:paraId="0F39BDDC"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lastRenderedPageBreak/>
        <w:t xml:space="preserve">59) Czy w grupie przejmowanych pracowników znajdują się pracownicy szczególnie chronieni w związku z ochroną związkową? </w:t>
      </w:r>
    </w:p>
    <w:p w14:paraId="4EFAFB87" w14:textId="30802827" w:rsidR="00CE1D96" w:rsidRPr="00073289" w:rsidRDefault="00CE1D96" w:rsidP="00CE1D96">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Odpowiedź:</w:t>
      </w:r>
      <w:r w:rsidR="005448BA" w:rsidRPr="00073289">
        <w:rPr>
          <w:rFonts w:ascii="Times New Roman" w:hAnsi="Times New Roman" w:cs="Times New Roman"/>
          <w:b/>
          <w:bCs/>
          <w:color w:val="auto"/>
          <w:sz w:val="22"/>
          <w:szCs w:val="22"/>
        </w:rPr>
        <w:t xml:space="preserve"> W grupie przejmowanych pracowników nie znajdują się pracownicy szczególnie chronieni w związku z ochroną związkową</w:t>
      </w:r>
    </w:p>
    <w:p w14:paraId="2CC9A63B" w14:textId="77777777" w:rsidR="00CE1D96" w:rsidRPr="00073289" w:rsidRDefault="00CE1D96" w:rsidP="00DF47E7">
      <w:pPr>
        <w:pStyle w:val="Default"/>
        <w:spacing w:after="171"/>
        <w:jc w:val="both"/>
        <w:rPr>
          <w:rFonts w:ascii="Times New Roman" w:hAnsi="Times New Roman" w:cs="Times New Roman"/>
          <w:color w:val="auto"/>
          <w:sz w:val="22"/>
          <w:szCs w:val="22"/>
        </w:rPr>
      </w:pPr>
    </w:p>
    <w:p w14:paraId="353553E0" w14:textId="77777777" w:rsidR="00DF47E7" w:rsidRPr="00073289" w:rsidRDefault="00DF47E7" w:rsidP="00DF47E7">
      <w:pPr>
        <w:pStyle w:val="Default"/>
        <w:spacing w:after="171"/>
        <w:jc w:val="both"/>
        <w:rPr>
          <w:rFonts w:ascii="Times New Roman" w:hAnsi="Times New Roman" w:cs="Times New Roman"/>
          <w:color w:val="auto"/>
          <w:sz w:val="22"/>
          <w:szCs w:val="22"/>
        </w:rPr>
      </w:pPr>
      <w:bookmarkStart w:id="2" w:name="_Hlk239679229"/>
      <w:r w:rsidRPr="00073289">
        <w:rPr>
          <w:rFonts w:ascii="Times New Roman" w:hAnsi="Times New Roman" w:cs="Times New Roman"/>
          <w:color w:val="auto"/>
          <w:sz w:val="22"/>
          <w:szCs w:val="22"/>
        </w:rPr>
        <w:t xml:space="preserve">60) Czy pracodawca tworzy ZFŚS i w jakiej wysokości? Jeśli tak, to prosimy o udostępnienie Regulaminu do wglądu. </w:t>
      </w:r>
    </w:p>
    <w:p w14:paraId="165BED27" w14:textId="1A7737C5" w:rsidR="00061144" w:rsidRPr="00073289" w:rsidRDefault="00061144" w:rsidP="00061144">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5406BB" w:rsidRPr="00073289">
        <w:rPr>
          <w:rFonts w:ascii="Times New Roman" w:hAnsi="Times New Roman" w:cs="Times New Roman"/>
          <w:b/>
          <w:bCs/>
          <w:color w:val="auto"/>
          <w:sz w:val="22"/>
          <w:szCs w:val="22"/>
        </w:rPr>
        <w:t>Tak, Pracodawca tworzy Zakładowy Fundusz Świadczeń Socjalnych (ZFŚS). Regulamin Zakładowego Funduszu Świadczeń Socjalnych (ZFŚS) został udostępniony Wykonawcom w dniu 25.08.2026 r.</w:t>
      </w:r>
    </w:p>
    <w:p w14:paraId="776FC816" w14:textId="77777777" w:rsidR="00061144" w:rsidRPr="00073289" w:rsidRDefault="00061144" w:rsidP="00DF47E7">
      <w:pPr>
        <w:pStyle w:val="Default"/>
        <w:spacing w:after="171"/>
        <w:jc w:val="both"/>
        <w:rPr>
          <w:rFonts w:ascii="Times New Roman" w:hAnsi="Times New Roman" w:cs="Times New Roman"/>
          <w:color w:val="auto"/>
          <w:sz w:val="22"/>
          <w:szCs w:val="22"/>
          <w:highlight w:val="yellow"/>
        </w:rPr>
      </w:pPr>
    </w:p>
    <w:p w14:paraId="59DF7FA1"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61) Jaka jest wysokość odpisu rocznego na ZFŚS? </w:t>
      </w:r>
    </w:p>
    <w:p w14:paraId="34572C7A" w14:textId="58B39D5F" w:rsidR="00061144" w:rsidRPr="00073289" w:rsidRDefault="00061144" w:rsidP="00061144">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8325AC" w:rsidRPr="00073289">
        <w:rPr>
          <w:rFonts w:ascii="Times New Roman" w:hAnsi="Times New Roman" w:cs="Times New Roman"/>
          <w:b/>
          <w:bCs/>
          <w:color w:val="auto"/>
          <w:sz w:val="22"/>
          <w:szCs w:val="22"/>
        </w:rPr>
        <w:t>Wysokość odpisu na Zakładowy Fundusz Świadczeń Socjalnych (ZFŚS) za 2026 r. wynosi 3 053 290,00 zł.</w:t>
      </w:r>
    </w:p>
    <w:p w14:paraId="6A2BFB5E" w14:textId="77777777" w:rsidR="00061144" w:rsidRPr="00073289" w:rsidRDefault="00061144" w:rsidP="00DF47E7">
      <w:pPr>
        <w:pStyle w:val="Default"/>
        <w:spacing w:after="171"/>
        <w:jc w:val="both"/>
        <w:rPr>
          <w:rFonts w:ascii="Times New Roman" w:hAnsi="Times New Roman" w:cs="Times New Roman"/>
          <w:color w:val="auto"/>
          <w:sz w:val="22"/>
          <w:szCs w:val="22"/>
          <w:highlight w:val="yellow"/>
        </w:rPr>
      </w:pPr>
    </w:p>
    <w:p w14:paraId="59621ED6" w14:textId="77777777" w:rsidR="00061144"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62) Czy pracodawca posiada zgromadzone środki finansowe na ZFŚS i w jakiej wysokości? </w:t>
      </w:r>
    </w:p>
    <w:p w14:paraId="01A27C64" w14:textId="1D997FD3" w:rsidR="00061144" w:rsidRPr="00073289" w:rsidRDefault="00061144" w:rsidP="00DF47E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C265A6" w:rsidRPr="00073289">
        <w:rPr>
          <w:rFonts w:ascii="Times New Roman" w:hAnsi="Times New Roman" w:cs="Times New Roman"/>
          <w:b/>
          <w:bCs/>
          <w:color w:val="auto"/>
          <w:sz w:val="22"/>
          <w:szCs w:val="22"/>
        </w:rPr>
        <w:t>Tak. Pracodawca posiada środki finansowe zgromadzone na rachunku Zakładowego Funduszu Świadczeń Socjalnych w wysokości 5 626 300,83 zł.</w:t>
      </w:r>
    </w:p>
    <w:p w14:paraId="293CA10A" w14:textId="77777777" w:rsidR="00C265A6" w:rsidRPr="00073289" w:rsidRDefault="00C265A6" w:rsidP="00DF47E7">
      <w:pPr>
        <w:pStyle w:val="Default"/>
        <w:spacing w:after="171"/>
        <w:jc w:val="both"/>
        <w:rPr>
          <w:rFonts w:ascii="Times New Roman" w:hAnsi="Times New Roman" w:cs="Times New Roman"/>
          <w:color w:val="auto"/>
          <w:sz w:val="22"/>
          <w:szCs w:val="22"/>
        </w:rPr>
      </w:pPr>
    </w:p>
    <w:p w14:paraId="6E3039B9" w14:textId="2823D4AB"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63) Czy pracodawca gwarantuje zgodnie z art. 7 ust. 3 ustawy o ZFŚS przekazanie wraz z przekazywanymi pracownikami niewykorzystanych do dnia przekazania pracowników środków z ZFŚS, w przeliczeniu na jednego przekazywanego art. 23¹ k.p. pracownika? Jeśli tak, to w jakiej wysokości? Czy także w przypadku przesunięcia terminu przekazania pracowników (np.: o 6-10 miesięcy)? Prosimy o ewentualny wzór porozumienia dotyczący przekazywanych środków na podstawie art. 7 ust. 3b ustawy o ZFŚS. </w:t>
      </w:r>
    </w:p>
    <w:p w14:paraId="6541589C" w14:textId="75C133EA" w:rsidR="00061144" w:rsidRPr="00073289" w:rsidRDefault="00061144" w:rsidP="00061144">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665A99" w:rsidRPr="00073289">
        <w:rPr>
          <w:rFonts w:ascii="Times New Roman" w:hAnsi="Times New Roman" w:cs="Times New Roman"/>
          <w:b/>
          <w:bCs/>
          <w:color w:val="auto"/>
          <w:sz w:val="22"/>
          <w:szCs w:val="22"/>
        </w:rPr>
        <w:t>Na dzień przejęcia pracowników nie będą występowały nieuregulowane należności – wszystkie zobowiązania w stosunku do przejmowanych pracowników zostaną uregulowane.</w:t>
      </w:r>
    </w:p>
    <w:p w14:paraId="522B6152" w14:textId="77777777" w:rsidR="00061144" w:rsidRPr="00073289" w:rsidRDefault="00061144" w:rsidP="00DF47E7">
      <w:pPr>
        <w:pStyle w:val="Default"/>
        <w:spacing w:after="171"/>
        <w:jc w:val="both"/>
        <w:rPr>
          <w:rFonts w:ascii="Times New Roman" w:hAnsi="Times New Roman" w:cs="Times New Roman"/>
          <w:color w:val="auto"/>
          <w:sz w:val="22"/>
          <w:szCs w:val="22"/>
          <w:highlight w:val="yellow"/>
        </w:rPr>
      </w:pPr>
    </w:p>
    <w:p w14:paraId="4B23602C"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64) Jakie świadczenia są wypłacane z ZFŚS? </w:t>
      </w:r>
    </w:p>
    <w:p w14:paraId="46994B40" w14:textId="77777777" w:rsidR="008325AC" w:rsidRPr="00073289" w:rsidRDefault="00061144" w:rsidP="008325AC">
      <w:pPr>
        <w:pStyle w:val="isselectedend"/>
        <w:rPr>
          <w:b/>
          <w:bCs/>
          <w:sz w:val="22"/>
          <w:szCs w:val="22"/>
        </w:rPr>
      </w:pPr>
      <w:r w:rsidRPr="00073289">
        <w:rPr>
          <w:b/>
          <w:bCs/>
          <w:sz w:val="22"/>
          <w:szCs w:val="22"/>
        </w:rPr>
        <w:t xml:space="preserve">Odpowiedź: </w:t>
      </w:r>
      <w:r w:rsidR="008325AC" w:rsidRPr="00073289">
        <w:rPr>
          <w:b/>
          <w:bCs/>
          <w:sz w:val="22"/>
          <w:szCs w:val="22"/>
        </w:rPr>
        <w:t>Z Zakładowego Funduszu Świadczeń Socjalnych (ZFŚS) wypłacane są następujące świadczenia:</w:t>
      </w:r>
    </w:p>
    <w:p w14:paraId="01E8A813" w14:textId="77777777" w:rsidR="008325AC" w:rsidRPr="00073289" w:rsidRDefault="008325AC" w:rsidP="008325AC">
      <w:pPr>
        <w:pStyle w:val="isselectedend"/>
        <w:rPr>
          <w:b/>
          <w:bCs/>
          <w:sz w:val="22"/>
          <w:szCs w:val="22"/>
        </w:rPr>
      </w:pPr>
      <w:r w:rsidRPr="00073289">
        <w:rPr>
          <w:b/>
          <w:bCs/>
          <w:sz w:val="22"/>
          <w:szCs w:val="22"/>
        </w:rPr>
        <w:t>a) dofinansowanie do wypoczynku organizowanego we własnym zakresie – tzw. „wczasy pod gruszą”,</w:t>
      </w:r>
    </w:p>
    <w:p w14:paraId="5584A1DD" w14:textId="77777777" w:rsidR="008325AC" w:rsidRPr="00073289" w:rsidRDefault="008325AC" w:rsidP="008325AC">
      <w:pPr>
        <w:pStyle w:val="isselectedend"/>
        <w:rPr>
          <w:b/>
          <w:bCs/>
          <w:sz w:val="22"/>
          <w:szCs w:val="22"/>
        </w:rPr>
      </w:pPr>
      <w:r w:rsidRPr="00073289">
        <w:rPr>
          <w:b/>
          <w:bCs/>
          <w:sz w:val="22"/>
          <w:szCs w:val="22"/>
        </w:rPr>
        <w:t>b) pomoc na cele mieszkaniowe w formie pożyczek,</w:t>
      </w:r>
    </w:p>
    <w:p w14:paraId="5C4287A2" w14:textId="77777777" w:rsidR="008325AC" w:rsidRPr="00073289" w:rsidRDefault="008325AC" w:rsidP="008325AC">
      <w:pPr>
        <w:pStyle w:val="NormalnyWeb"/>
        <w:rPr>
          <w:b/>
          <w:bCs/>
          <w:sz w:val="22"/>
          <w:szCs w:val="22"/>
        </w:rPr>
      </w:pPr>
      <w:r w:rsidRPr="00073289">
        <w:rPr>
          <w:b/>
          <w:bCs/>
          <w:sz w:val="22"/>
          <w:szCs w:val="22"/>
        </w:rPr>
        <w:t>c) pomoc finansowa w formie bezzwrotnych zapomóg.</w:t>
      </w:r>
    </w:p>
    <w:p w14:paraId="33BF610D" w14:textId="7F5A355A" w:rsidR="00061144" w:rsidRPr="00073289" w:rsidRDefault="00061144" w:rsidP="00061144">
      <w:pPr>
        <w:pStyle w:val="Default"/>
        <w:spacing w:after="171"/>
        <w:jc w:val="both"/>
        <w:rPr>
          <w:rFonts w:ascii="Times New Roman" w:hAnsi="Times New Roman" w:cs="Times New Roman"/>
          <w:b/>
          <w:bCs/>
          <w:color w:val="auto"/>
          <w:sz w:val="22"/>
          <w:szCs w:val="22"/>
          <w:highlight w:val="yellow"/>
        </w:rPr>
      </w:pPr>
    </w:p>
    <w:p w14:paraId="403105FC" w14:textId="77777777" w:rsidR="00061144" w:rsidRPr="00073289" w:rsidRDefault="00061144" w:rsidP="00DF47E7">
      <w:pPr>
        <w:pStyle w:val="Default"/>
        <w:spacing w:after="171"/>
        <w:jc w:val="both"/>
        <w:rPr>
          <w:rFonts w:ascii="Times New Roman" w:hAnsi="Times New Roman" w:cs="Times New Roman"/>
          <w:color w:val="auto"/>
          <w:sz w:val="22"/>
          <w:szCs w:val="22"/>
          <w:highlight w:val="yellow"/>
        </w:rPr>
      </w:pPr>
    </w:p>
    <w:p w14:paraId="773B8703" w14:textId="77777777" w:rsidR="008325AC" w:rsidRPr="00073289" w:rsidRDefault="008325AC" w:rsidP="00DF47E7">
      <w:pPr>
        <w:pStyle w:val="Default"/>
        <w:spacing w:after="171"/>
        <w:jc w:val="both"/>
        <w:rPr>
          <w:rFonts w:ascii="Times New Roman" w:hAnsi="Times New Roman" w:cs="Times New Roman"/>
          <w:color w:val="auto"/>
          <w:sz w:val="22"/>
          <w:szCs w:val="22"/>
          <w:highlight w:val="yellow"/>
        </w:rPr>
      </w:pPr>
    </w:p>
    <w:p w14:paraId="4F903955" w14:textId="77777777" w:rsidR="00C265A6" w:rsidRPr="00073289" w:rsidRDefault="00C265A6" w:rsidP="00DF47E7">
      <w:pPr>
        <w:pStyle w:val="Default"/>
        <w:spacing w:after="171"/>
        <w:jc w:val="both"/>
        <w:rPr>
          <w:rFonts w:ascii="Times New Roman" w:hAnsi="Times New Roman" w:cs="Times New Roman"/>
          <w:color w:val="auto"/>
          <w:sz w:val="22"/>
          <w:szCs w:val="22"/>
          <w:highlight w:val="yellow"/>
        </w:rPr>
      </w:pPr>
    </w:p>
    <w:p w14:paraId="272D5C77"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lastRenderedPageBreak/>
        <w:t xml:space="preserve">65) Kto ustala wysokość świadczeń? </w:t>
      </w:r>
    </w:p>
    <w:p w14:paraId="3BB0F771" w14:textId="4C4F7BF3" w:rsidR="00061144" w:rsidRPr="00073289" w:rsidRDefault="00061144" w:rsidP="00061144">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8325AC" w:rsidRPr="00073289">
        <w:rPr>
          <w:rFonts w:ascii="Times New Roman" w:hAnsi="Times New Roman" w:cs="Times New Roman"/>
          <w:b/>
          <w:bCs/>
          <w:color w:val="auto"/>
          <w:sz w:val="22"/>
          <w:szCs w:val="22"/>
        </w:rPr>
        <w:t>Świadczenia przyznaje Dyrektor Szpitala po rozpatrzeniu złożonego wniosku przez Zakładową Komisję Socjalną, w skład której wchodzą przedstawiciele organizacji związkowych i pracownik Działu Kadr odpowiedzialny za sprawy socjalne</w:t>
      </w:r>
      <w:r w:rsidR="00F738B0" w:rsidRPr="00073289">
        <w:rPr>
          <w:rFonts w:ascii="Times New Roman" w:hAnsi="Times New Roman" w:cs="Times New Roman"/>
          <w:b/>
          <w:bCs/>
          <w:color w:val="auto"/>
          <w:sz w:val="22"/>
          <w:szCs w:val="22"/>
        </w:rPr>
        <w:t>.</w:t>
      </w:r>
    </w:p>
    <w:p w14:paraId="6988AF10" w14:textId="77777777" w:rsidR="00061144" w:rsidRPr="00073289" w:rsidRDefault="00061144" w:rsidP="00DF47E7">
      <w:pPr>
        <w:pStyle w:val="Default"/>
        <w:spacing w:after="171"/>
        <w:jc w:val="both"/>
        <w:rPr>
          <w:rFonts w:ascii="Times New Roman" w:hAnsi="Times New Roman" w:cs="Times New Roman"/>
          <w:color w:val="auto"/>
          <w:sz w:val="22"/>
          <w:szCs w:val="22"/>
        </w:rPr>
      </w:pPr>
    </w:p>
    <w:p w14:paraId="12410AF7"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66) Jaki charakter mają świadczenia wypłacane z ZFŚS (obligatoryjny, nieobligatoryjny, roszczeniowy, uznaniowy)? </w:t>
      </w:r>
    </w:p>
    <w:p w14:paraId="2DD55550" w14:textId="029489FA" w:rsidR="00061144" w:rsidRPr="00073289" w:rsidRDefault="00061144" w:rsidP="00DF47E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8325AC" w:rsidRPr="00073289">
        <w:rPr>
          <w:rFonts w:ascii="Times New Roman" w:hAnsi="Times New Roman" w:cs="Times New Roman"/>
          <w:b/>
          <w:bCs/>
          <w:color w:val="auto"/>
          <w:sz w:val="22"/>
          <w:szCs w:val="22"/>
        </w:rPr>
        <w:t>Świadczenia wypłacane z Zakładowego Funduszu Świadczeń Socjalnych mają charakter uznaniowy i są przyznawane na zasadach określonych w Regulaminie ZFŚS.</w:t>
      </w:r>
    </w:p>
    <w:p w14:paraId="5712741C" w14:textId="77777777" w:rsidR="008325AC" w:rsidRPr="00073289" w:rsidRDefault="008325AC" w:rsidP="00DF47E7">
      <w:pPr>
        <w:pStyle w:val="Default"/>
        <w:spacing w:after="171"/>
        <w:jc w:val="both"/>
        <w:rPr>
          <w:rFonts w:ascii="Times New Roman" w:hAnsi="Times New Roman" w:cs="Times New Roman"/>
          <w:color w:val="auto"/>
          <w:sz w:val="22"/>
          <w:szCs w:val="22"/>
        </w:rPr>
      </w:pPr>
    </w:p>
    <w:p w14:paraId="644E4F04"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67) Czy pracodawca wypłaca obligatoryjnie świadczenia z ZFŚS na rzecz pracowników przekazywanych? Jeśli tak, to wg jakich zasad, w jakiej wysokości i jak często? </w:t>
      </w:r>
    </w:p>
    <w:p w14:paraId="40D49622" w14:textId="46E004B6" w:rsidR="00061144" w:rsidRPr="00073289" w:rsidRDefault="00061144" w:rsidP="00061144">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F738B0" w:rsidRPr="00073289">
        <w:rPr>
          <w:rFonts w:ascii="Times New Roman" w:hAnsi="Times New Roman" w:cs="Times New Roman"/>
          <w:b/>
          <w:bCs/>
          <w:color w:val="auto"/>
          <w:sz w:val="22"/>
          <w:szCs w:val="22"/>
        </w:rPr>
        <w:t>Do dnia przekazania pracowników wszystkie należne im świadczenia z Zakładowego Funduszu Świadczeń Socjalnych zostaną wypłacone na zasadach określonych w obowiązującym Regulaminie ZFŚS.</w:t>
      </w:r>
    </w:p>
    <w:p w14:paraId="6B65F0D2" w14:textId="77777777" w:rsidR="00061144" w:rsidRPr="00073289" w:rsidRDefault="00061144" w:rsidP="00DF47E7">
      <w:pPr>
        <w:pStyle w:val="Default"/>
        <w:spacing w:after="171"/>
        <w:jc w:val="both"/>
        <w:rPr>
          <w:rFonts w:ascii="Times New Roman" w:hAnsi="Times New Roman" w:cs="Times New Roman"/>
          <w:color w:val="auto"/>
          <w:sz w:val="22"/>
          <w:szCs w:val="22"/>
        </w:rPr>
      </w:pPr>
    </w:p>
    <w:p w14:paraId="2B3A2984"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68) Ilu pracowników do momentu przekazania nabędzie prawo do wypłaty obligatoryjnych świadczeń z ZFŚS? Czy zostaną one wypłacone do momentu przekazania pracowników? </w:t>
      </w:r>
    </w:p>
    <w:p w14:paraId="5FD64655" w14:textId="62BFF2CA" w:rsidR="00061144" w:rsidRPr="00073289" w:rsidRDefault="00061144" w:rsidP="00DF47E7">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F738B0" w:rsidRPr="00073289">
        <w:rPr>
          <w:rFonts w:ascii="Times New Roman" w:hAnsi="Times New Roman" w:cs="Times New Roman"/>
          <w:b/>
          <w:bCs/>
          <w:color w:val="auto"/>
          <w:sz w:val="22"/>
          <w:szCs w:val="22"/>
        </w:rPr>
        <w:t>Na dzień udzielenia odpowiedzi 65 pracowników nabędzie prawo do wypłaty świadczeń z Zakładowego Funduszu Świadczeń Socjalnych. Część pracowników aktualnie korzysta z urlopu. Wypłata świadczeń zostanie dokonana przez obecnego pracodawcę, zgodnie z obowiązującym Regulaminem ZFŚS, w terminie do 20 grudnia danego roku.</w:t>
      </w:r>
    </w:p>
    <w:p w14:paraId="56F181BE" w14:textId="77777777" w:rsidR="00F738B0" w:rsidRPr="00073289" w:rsidRDefault="00F738B0" w:rsidP="00DF47E7">
      <w:pPr>
        <w:pStyle w:val="Default"/>
        <w:spacing w:after="171"/>
        <w:jc w:val="both"/>
        <w:rPr>
          <w:rFonts w:ascii="Times New Roman" w:hAnsi="Times New Roman" w:cs="Times New Roman"/>
          <w:b/>
          <w:bCs/>
          <w:color w:val="auto"/>
          <w:sz w:val="22"/>
          <w:szCs w:val="22"/>
        </w:rPr>
      </w:pPr>
    </w:p>
    <w:p w14:paraId="7157775B" w14:textId="77777777" w:rsidR="00DF47E7" w:rsidRPr="00073289" w:rsidRDefault="00DF47E7" w:rsidP="00DF47E7">
      <w:pPr>
        <w:pStyle w:val="Default"/>
        <w:spacing w:after="171"/>
        <w:jc w:val="both"/>
        <w:rPr>
          <w:rFonts w:ascii="Times New Roman" w:hAnsi="Times New Roman" w:cs="Times New Roman"/>
          <w:color w:val="auto"/>
          <w:sz w:val="22"/>
          <w:szCs w:val="22"/>
        </w:rPr>
      </w:pPr>
      <w:bookmarkStart w:id="3" w:name="_Hlk239750453"/>
      <w:r w:rsidRPr="00073289">
        <w:rPr>
          <w:rFonts w:ascii="Times New Roman" w:hAnsi="Times New Roman" w:cs="Times New Roman"/>
          <w:color w:val="auto"/>
          <w:sz w:val="22"/>
          <w:szCs w:val="22"/>
        </w:rPr>
        <w:t xml:space="preserve">69) Czy są udzielone pracownikom pożyczki z ZFŚS? Jeśli tak, to prosimy o podanie ilości i wielkości udzielonych pożyczek? </w:t>
      </w:r>
    </w:p>
    <w:p w14:paraId="4EED0FB8" w14:textId="77777777" w:rsidR="002B5B8B" w:rsidRPr="00073289" w:rsidRDefault="00061144" w:rsidP="00C265A6">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2B5B8B" w:rsidRPr="00073289">
        <w:rPr>
          <w:rFonts w:ascii="Times New Roman" w:hAnsi="Times New Roman" w:cs="Times New Roman"/>
          <w:b/>
          <w:bCs/>
          <w:color w:val="auto"/>
          <w:sz w:val="22"/>
          <w:szCs w:val="22"/>
        </w:rPr>
        <w:t>Tak. Na dzień udzielenia odpowiedzi 1 pracownik Działu Higieny posiada niespłaconą pożyczkę z Zakładowego Funduszu Świadczeń Socjalnych. Do spłaty pozostała kwota 6 000,00 zł.</w:t>
      </w:r>
    </w:p>
    <w:p w14:paraId="69B0EEE5" w14:textId="4DAF08AF" w:rsidR="00C265A6" w:rsidRPr="00073289" w:rsidRDefault="00C265A6" w:rsidP="00C265A6">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Zgodnie z obowiązującym Regulaminem ZFŚS pożyczki na cele mieszkaniowe udzielane są w następujących wysokościach:</w:t>
      </w:r>
    </w:p>
    <w:p w14:paraId="43C9BD51" w14:textId="77777777" w:rsidR="00C265A6" w:rsidRPr="00073289" w:rsidRDefault="00C265A6" w:rsidP="00C265A6">
      <w:pPr>
        <w:pStyle w:val="Default"/>
        <w:numPr>
          <w:ilvl w:val="0"/>
          <w:numId w:val="13"/>
        </w:numPr>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na remont i modernizację – do kwoty 10 000,00 zł,</w:t>
      </w:r>
    </w:p>
    <w:p w14:paraId="2D70A0CC" w14:textId="77777777" w:rsidR="00C265A6" w:rsidRPr="00073289" w:rsidRDefault="00C265A6" w:rsidP="00C265A6">
      <w:pPr>
        <w:pStyle w:val="Default"/>
        <w:numPr>
          <w:ilvl w:val="0"/>
          <w:numId w:val="13"/>
        </w:numPr>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na zakup – do kwoty 20 000,00 zł.</w:t>
      </w:r>
    </w:p>
    <w:p w14:paraId="55002050" w14:textId="54D579D1" w:rsidR="00061144" w:rsidRPr="00073289" w:rsidRDefault="00061144" w:rsidP="00DF47E7">
      <w:pPr>
        <w:pStyle w:val="Default"/>
        <w:spacing w:after="171"/>
        <w:jc w:val="both"/>
        <w:rPr>
          <w:rFonts w:ascii="Times New Roman" w:hAnsi="Times New Roman" w:cs="Times New Roman"/>
          <w:color w:val="auto"/>
          <w:sz w:val="22"/>
          <w:szCs w:val="22"/>
        </w:rPr>
      </w:pPr>
    </w:p>
    <w:p w14:paraId="438AC60F" w14:textId="77777777" w:rsidR="00DF47E7" w:rsidRPr="00073289" w:rsidRDefault="00DF47E7" w:rsidP="00DF47E7">
      <w:pPr>
        <w:pStyle w:val="Default"/>
        <w:spacing w:after="171"/>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70) Czy spłaty pożyczek mają spływać po przekazaniu pracowników na konto pracodawcy, czy Wykonawcy, zwłaszcza w sytuacji, gdy Wykonawca nie prowadzi u siebie KZP? Prosimy o ewentualny wzór porozumienia regulującego tę kwestię. </w:t>
      </w:r>
    </w:p>
    <w:p w14:paraId="596C9F99" w14:textId="77777777" w:rsidR="005028E8" w:rsidRPr="00073289" w:rsidRDefault="00061144" w:rsidP="005028E8">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5028E8" w:rsidRPr="00073289">
        <w:rPr>
          <w:rFonts w:ascii="Times New Roman" w:hAnsi="Times New Roman" w:cs="Times New Roman"/>
          <w:b/>
          <w:bCs/>
          <w:color w:val="auto"/>
          <w:sz w:val="22"/>
          <w:szCs w:val="22"/>
        </w:rPr>
        <w:t>Zgodnie z obowiązującym regulaminem wewnętrznym KZP, spłata pożyczek odbywa się na zasadach określonych w tym regulaminie, w szczególności poprzez potrącenia z wynagrodzenia lub innych należności, na które pożyczkobiorca udzielił stosownego pełnomocnictwa.</w:t>
      </w:r>
    </w:p>
    <w:p w14:paraId="3733A03A" w14:textId="77777777" w:rsidR="005028E8" w:rsidRPr="00073289" w:rsidRDefault="005028E8" w:rsidP="005028E8">
      <w:pPr>
        <w:pStyle w:val="Default"/>
        <w:spacing w:after="171"/>
        <w:jc w:val="both"/>
        <w:rPr>
          <w:rFonts w:ascii="Times New Roman" w:hAnsi="Times New Roman" w:cs="Times New Roman"/>
          <w:b/>
          <w:bCs/>
          <w:color w:val="auto"/>
          <w:sz w:val="22"/>
          <w:szCs w:val="22"/>
        </w:rPr>
      </w:pPr>
    </w:p>
    <w:p w14:paraId="2694E0FD" w14:textId="52969D46" w:rsidR="00061144" w:rsidRPr="00073289" w:rsidRDefault="005028E8" w:rsidP="005028E8">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lastRenderedPageBreak/>
        <w:t>W przypadku przekazania pracowników do innego pracodawcy, sposób dalszej obsługi i przekazywania spłat pożyczek powinien zostać ustalony z uwzględnieniem obowiązujących zapisów regulaminu KZP oraz zasad funkcjonowania KZP u pracodawcy. W szczególności, jeżeli Wykonawca nie prowadzi KZP, spłaty pożyczek powinny być przekazywane w sposób zapewniający ich terminowe regulowanie na rzecz KZP, zgodnie z obowiązującymi regulacjami i udzielonymi przez pożyczkobiorców upoważnieniami.</w:t>
      </w:r>
    </w:p>
    <w:bookmarkEnd w:id="2"/>
    <w:p w14:paraId="2B3EE2F0" w14:textId="77777777" w:rsidR="00061144" w:rsidRPr="00073289" w:rsidRDefault="00061144" w:rsidP="00DF47E7">
      <w:pPr>
        <w:pStyle w:val="Default"/>
        <w:spacing w:after="171"/>
        <w:jc w:val="both"/>
        <w:rPr>
          <w:rFonts w:ascii="Times New Roman" w:hAnsi="Times New Roman" w:cs="Times New Roman"/>
          <w:color w:val="auto"/>
          <w:sz w:val="22"/>
          <w:szCs w:val="22"/>
        </w:rPr>
      </w:pPr>
    </w:p>
    <w:bookmarkEnd w:id="3"/>
    <w:p w14:paraId="3DDD0BC9" w14:textId="77777777" w:rsidR="00DF47E7" w:rsidRPr="00073289" w:rsidRDefault="00DF47E7" w:rsidP="00DF47E7">
      <w:pPr>
        <w:pStyle w:val="Default"/>
        <w:jc w:val="both"/>
        <w:rPr>
          <w:rFonts w:ascii="Times New Roman" w:hAnsi="Times New Roman" w:cs="Times New Roman"/>
          <w:color w:val="auto"/>
          <w:sz w:val="22"/>
          <w:szCs w:val="22"/>
        </w:rPr>
      </w:pPr>
      <w:r w:rsidRPr="00073289">
        <w:rPr>
          <w:rFonts w:ascii="Times New Roman" w:hAnsi="Times New Roman" w:cs="Times New Roman"/>
          <w:color w:val="auto"/>
          <w:sz w:val="22"/>
          <w:szCs w:val="22"/>
        </w:rPr>
        <w:t xml:space="preserve">71) Prosimy o uzupełnienie tabeli z danymi (Załącznik nr 1 – Tabela Koszty pracownicze) w zakresie wszystkich pracowników przekazywanych z art. 23’ </w:t>
      </w:r>
    </w:p>
    <w:p w14:paraId="38880E8C" w14:textId="65EE19D3" w:rsidR="00061144" w:rsidRPr="00073289" w:rsidRDefault="00061144" w:rsidP="00061144">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w:t>
      </w:r>
      <w:r w:rsidR="007260BA" w:rsidRPr="00073289">
        <w:rPr>
          <w:rFonts w:ascii="Times New Roman" w:hAnsi="Times New Roman" w:cs="Times New Roman"/>
          <w:b/>
          <w:bCs/>
          <w:color w:val="auto"/>
          <w:sz w:val="22"/>
          <w:szCs w:val="22"/>
        </w:rPr>
        <w:t>Informacje dotyczące wszystkich pracowników przekazywanych w trybie art. 23¹ Kodeksu pracy zostały zawarte w Tabeli – Informacje o pracownikach, zamieszczonej w dokumentacji postępowania. Tabela została zamieszczona w dniu 13.08.2026 r. i zaktualizowana w dniu 25.08.2026 r.</w:t>
      </w:r>
    </w:p>
    <w:bookmarkEnd w:id="0"/>
    <w:p w14:paraId="2A2DFA42" w14:textId="77777777" w:rsidR="00DF47E7" w:rsidRPr="00073289" w:rsidRDefault="00DF47E7" w:rsidP="00DF47E7">
      <w:pPr>
        <w:spacing w:after="240" w:line="276" w:lineRule="auto"/>
        <w:jc w:val="both"/>
        <w:rPr>
          <w:b/>
          <w:sz w:val="22"/>
          <w:szCs w:val="22"/>
          <w:lang w:eastAsia="ar-SA"/>
        </w:rPr>
      </w:pPr>
    </w:p>
    <w:p w14:paraId="4B339F23" w14:textId="1B18BFAC" w:rsidR="00DF47E7" w:rsidRPr="00073289" w:rsidRDefault="00DF47E7" w:rsidP="00DF47E7">
      <w:pPr>
        <w:spacing w:after="240" w:line="276" w:lineRule="auto"/>
        <w:jc w:val="both"/>
        <w:rPr>
          <w:b/>
          <w:sz w:val="22"/>
          <w:szCs w:val="22"/>
          <w:lang w:eastAsia="ar-SA"/>
        </w:rPr>
      </w:pPr>
      <w:r w:rsidRPr="00073289">
        <w:rPr>
          <w:b/>
          <w:sz w:val="22"/>
          <w:szCs w:val="22"/>
          <w:lang w:eastAsia="ar-SA"/>
        </w:rPr>
        <w:t>Pozostałe pytania:</w:t>
      </w:r>
    </w:p>
    <w:p w14:paraId="6FD728B3" w14:textId="6EA1D155" w:rsidR="00DF47E7" w:rsidRPr="00073289" w:rsidRDefault="00DF47E7" w:rsidP="00DF47E7">
      <w:pPr>
        <w:spacing w:after="240" w:line="276" w:lineRule="auto"/>
        <w:jc w:val="both"/>
        <w:rPr>
          <w:bCs/>
          <w:sz w:val="22"/>
          <w:szCs w:val="22"/>
          <w:lang w:eastAsia="ar-SA"/>
        </w:rPr>
      </w:pPr>
      <w:r w:rsidRPr="00073289">
        <w:rPr>
          <w:bCs/>
          <w:sz w:val="22"/>
          <w:szCs w:val="22"/>
          <w:lang w:eastAsia="ar-SA"/>
        </w:rPr>
        <w:t>1.Zamawiający jako warunek udziału w postępowaniu, wymaga wykazania posiadania środków finansowych lub zdolności kredytowej w wysokości co najmniej 2 000 000,00 zł. Wnosimy o wskazanie, na jakim etapie postępowania oraz w jaki sposób Zamawiający będzie weryfikował spełnianie tego warunku.</w:t>
      </w:r>
    </w:p>
    <w:p w14:paraId="4B689699" w14:textId="63ED09E3" w:rsidR="00D34B51" w:rsidRPr="00073289" w:rsidRDefault="00D34B51" w:rsidP="00D34B51">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Odpowiedź: Spełnianie warunku dotyczącego sytuacji ekonomicznej lub finansowej, </w:t>
      </w:r>
      <w:r w:rsidRPr="00073289">
        <w:rPr>
          <w:rFonts w:ascii="Times New Roman" w:hAnsi="Times New Roman" w:cs="Times New Roman"/>
          <w:b/>
          <w:bCs/>
          <w:color w:val="auto"/>
          <w:sz w:val="22"/>
          <w:szCs w:val="22"/>
        </w:rPr>
        <w:br/>
        <w:t xml:space="preserve">w zakresie posiadania środków finansowych lub zdolności kredytowej w wysokości co najmniej </w:t>
      </w:r>
      <w:r w:rsidR="00AD3C7E" w:rsidRPr="00073289">
        <w:rPr>
          <w:rFonts w:ascii="Times New Roman" w:hAnsi="Times New Roman" w:cs="Times New Roman"/>
          <w:b/>
          <w:bCs/>
          <w:color w:val="auto"/>
          <w:sz w:val="22"/>
          <w:szCs w:val="22"/>
        </w:rPr>
        <w:br/>
      </w:r>
      <w:r w:rsidRPr="00073289">
        <w:rPr>
          <w:rFonts w:ascii="Times New Roman" w:hAnsi="Times New Roman" w:cs="Times New Roman"/>
          <w:b/>
          <w:bCs/>
          <w:color w:val="auto"/>
          <w:sz w:val="22"/>
          <w:szCs w:val="22"/>
        </w:rPr>
        <w:t>2 000 000,00 zł, będzie weryfikowane przed wyborem najkorzystniejszej oferty, w stosunku do Wykonawcy, którego oferta została najwyżej oceniona.</w:t>
      </w:r>
    </w:p>
    <w:p w14:paraId="7F56DC23" w14:textId="563900F6" w:rsidR="00D34B51" w:rsidRPr="00073289" w:rsidRDefault="00D34B51" w:rsidP="007204C9">
      <w:pPr>
        <w:pStyle w:val="Default"/>
        <w:spacing w:after="171"/>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Zamawiający wezwie Wykonawcę do złożenia, w wyznaczonym terminie nie krótszym niż 10 dni, aktualnych na dzień złożenia podmiotowych środków dowodowych, zgodnie z pkt 7.3 i 10  SWZ.</w:t>
      </w:r>
    </w:p>
    <w:p w14:paraId="2711C6C7" w14:textId="77777777" w:rsidR="007204C9" w:rsidRPr="00073289" w:rsidRDefault="007204C9" w:rsidP="007204C9">
      <w:pPr>
        <w:pStyle w:val="Default"/>
        <w:spacing w:after="171"/>
        <w:jc w:val="both"/>
        <w:rPr>
          <w:rFonts w:ascii="Times New Roman" w:hAnsi="Times New Roman" w:cs="Times New Roman"/>
          <w:b/>
          <w:bCs/>
          <w:color w:val="auto"/>
          <w:sz w:val="22"/>
          <w:szCs w:val="22"/>
        </w:rPr>
      </w:pPr>
    </w:p>
    <w:p w14:paraId="625897F9" w14:textId="50E893E7" w:rsidR="00DF47E7" w:rsidRPr="00073289" w:rsidRDefault="00DF47E7" w:rsidP="00DF47E7">
      <w:pPr>
        <w:spacing w:after="240" w:line="276" w:lineRule="auto"/>
        <w:jc w:val="both"/>
        <w:rPr>
          <w:bCs/>
          <w:sz w:val="22"/>
          <w:szCs w:val="22"/>
          <w:lang w:eastAsia="ar-SA"/>
        </w:rPr>
      </w:pPr>
      <w:r w:rsidRPr="00073289">
        <w:rPr>
          <w:bCs/>
          <w:sz w:val="22"/>
          <w:szCs w:val="22"/>
          <w:lang w:eastAsia="ar-SA"/>
        </w:rPr>
        <w:t>2.Dotyczy załączników nr 8 oraz 8.1 – arkusze kalkulacyjne</w:t>
      </w:r>
    </w:p>
    <w:p w14:paraId="3BA76BF5" w14:textId="1EFCCB18" w:rsidR="00DF47E7" w:rsidRPr="00073289" w:rsidRDefault="00DF47E7" w:rsidP="00DF47E7">
      <w:pPr>
        <w:spacing w:after="240" w:line="276" w:lineRule="auto"/>
        <w:jc w:val="both"/>
        <w:rPr>
          <w:bCs/>
          <w:sz w:val="22"/>
          <w:szCs w:val="22"/>
          <w:lang w:eastAsia="ar-SA"/>
        </w:rPr>
      </w:pPr>
      <w:r w:rsidRPr="00073289">
        <w:rPr>
          <w:bCs/>
          <w:sz w:val="22"/>
          <w:szCs w:val="22"/>
          <w:lang w:eastAsia="ar-SA"/>
        </w:rPr>
        <w:t>Zamawiający w szczegółowych arkuszach kalkulacyjnych na poszczególne lata oczekuje podania wartości łącznej miesięcznej, zaś w arkuszu kalkulacyjnym podsumowującym wszystkie okresy  (załącznik 8) wymaga podania ceny za m² sprzątania.</w:t>
      </w:r>
    </w:p>
    <w:p w14:paraId="20E55E50" w14:textId="77777777" w:rsidR="00DF47E7" w:rsidRPr="00073289" w:rsidRDefault="00DF47E7" w:rsidP="001D58FA">
      <w:pPr>
        <w:spacing w:line="276" w:lineRule="auto"/>
        <w:jc w:val="both"/>
        <w:rPr>
          <w:bCs/>
          <w:sz w:val="22"/>
          <w:szCs w:val="22"/>
          <w:lang w:eastAsia="ar-SA"/>
        </w:rPr>
      </w:pPr>
      <w:r w:rsidRPr="00073289">
        <w:rPr>
          <w:bCs/>
          <w:sz w:val="22"/>
          <w:szCs w:val="22"/>
          <w:lang w:eastAsia="ar-SA"/>
        </w:rPr>
        <w:t>Prosimy o ujednolicenie wszystkich arkuszy, a w szczególności o dodanie ceny za m² w arkuszach na poszczególne okresy wykonywania usługi, aby wykonawcy mogli w sposób jednoznaczny podsumować wartości z poszczególnych okresów do arkusza ogólnego.</w:t>
      </w:r>
    </w:p>
    <w:p w14:paraId="12B93F15" w14:textId="41714FD1" w:rsidR="001D58FA" w:rsidRPr="00073289" w:rsidRDefault="00266C38" w:rsidP="001D58FA">
      <w:pPr>
        <w:jc w:val="both"/>
        <w:rPr>
          <w:b/>
          <w:bCs/>
          <w:sz w:val="22"/>
          <w:szCs w:val="22"/>
        </w:rPr>
      </w:pPr>
      <w:r w:rsidRPr="00073289">
        <w:rPr>
          <w:b/>
          <w:bCs/>
          <w:sz w:val="22"/>
          <w:szCs w:val="22"/>
        </w:rPr>
        <w:t xml:space="preserve">Odpowiedź: </w:t>
      </w:r>
      <w:r w:rsidR="001D58FA" w:rsidRPr="00073289">
        <w:rPr>
          <w:b/>
          <w:bCs/>
          <w:sz w:val="22"/>
          <w:szCs w:val="22"/>
        </w:rPr>
        <w:t>Zamawiający informuje, iż w celu ujednolicenia sposobu kalkulacji ceny oraz umożliwienia Wykonawcom jednoznacznego podsumowania wartości poszczególnych okresów wykonywania usługi, dokonano modyfikacji arkuszy kalkulacyjnych.</w:t>
      </w:r>
    </w:p>
    <w:p w14:paraId="5AAF5E2D" w14:textId="79ECD5EA" w:rsidR="001D58FA" w:rsidRPr="00073289" w:rsidRDefault="001D58FA" w:rsidP="007260BA">
      <w:pPr>
        <w:pStyle w:val="Default"/>
        <w:jc w:val="both"/>
        <w:rPr>
          <w:rFonts w:ascii="Times New Roman" w:hAnsi="Times New Roman" w:cs="Times New Roman"/>
          <w:b/>
          <w:bCs/>
          <w:color w:val="auto"/>
          <w:sz w:val="22"/>
          <w:szCs w:val="22"/>
        </w:rPr>
      </w:pPr>
      <w:r w:rsidRPr="00073289">
        <w:rPr>
          <w:rFonts w:ascii="Times New Roman" w:hAnsi="Times New Roman" w:cs="Times New Roman"/>
          <w:b/>
          <w:bCs/>
          <w:color w:val="auto"/>
          <w:sz w:val="22"/>
          <w:szCs w:val="22"/>
        </w:rPr>
        <w:t xml:space="preserve">Zamawiający zamieszcza na stronie internetowej prowadzonego postępowania </w:t>
      </w:r>
      <w:hyperlink r:id="rId9" w:history="1">
        <w:r w:rsidRPr="00073289">
          <w:rPr>
            <w:rStyle w:val="Hipercze"/>
            <w:rFonts w:ascii="Times New Roman" w:hAnsi="Times New Roman" w:cs="Times New Roman"/>
            <w:b/>
            <w:bCs/>
            <w:color w:val="auto"/>
            <w:sz w:val="22"/>
            <w:szCs w:val="22"/>
          </w:rPr>
          <w:t>http://e-propublico.pl</w:t>
        </w:r>
      </w:hyperlink>
      <w:r w:rsidRPr="00073289">
        <w:rPr>
          <w:rFonts w:ascii="Times New Roman" w:hAnsi="Times New Roman" w:cs="Times New Roman"/>
          <w:b/>
          <w:bCs/>
          <w:color w:val="auto"/>
          <w:sz w:val="22"/>
          <w:szCs w:val="22"/>
        </w:rPr>
        <w:t xml:space="preserve"> oraz na stronie internetowej Zamawiającego </w:t>
      </w:r>
      <w:hyperlink r:id="rId10" w:history="1">
        <w:r w:rsidRPr="00073289">
          <w:rPr>
            <w:rStyle w:val="Hipercze"/>
            <w:rFonts w:ascii="Times New Roman" w:hAnsi="Times New Roman" w:cs="Times New Roman"/>
            <w:b/>
            <w:bCs/>
            <w:color w:val="auto"/>
            <w:sz w:val="22"/>
            <w:szCs w:val="22"/>
          </w:rPr>
          <w:t>http://narutowicz.krakow.pl</w:t>
        </w:r>
      </w:hyperlink>
      <w:r w:rsidR="007260BA" w:rsidRPr="00073289">
        <w:rPr>
          <w:rFonts w:ascii="Times New Roman" w:hAnsi="Times New Roman" w:cs="Times New Roman"/>
          <w:b/>
          <w:bCs/>
          <w:color w:val="auto"/>
          <w:sz w:val="22"/>
          <w:szCs w:val="22"/>
        </w:rPr>
        <w:t xml:space="preserve"> </w:t>
      </w:r>
      <w:r w:rsidRPr="00073289">
        <w:rPr>
          <w:rFonts w:ascii="Times New Roman" w:hAnsi="Times New Roman" w:cs="Times New Roman"/>
          <w:b/>
          <w:bCs/>
          <w:color w:val="auto"/>
          <w:sz w:val="22"/>
          <w:szCs w:val="22"/>
        </w:rPr>
        <w:t>Zmodyfikowane Załączniki nr 8 oraz 8.1 do SWZ</w:t>
      </w:r>
      <w:r w:rsidR="007260BA" w:rsidRPr="00073289">
        <w:rPr>
          <w:rFonts w:ascii="Times New Roman" w:hAnsi="Times New Roman" w:cs="Times New Roman"/>
          <w:b/>
          <w:bCs/>
          <w:color w:val="auto"/>
          <w:sz w:val="22"/>
          <w:szCs w:val="22"/>
        </w:rPr>
        <w:t>, zmodyfikowaną SWZ w zakresie sposobu wyliczania ceny.</w:t>
      </w:r>
    </w:p>
    <w:p w14:paraId="1BA765FD" w14:textId="77777777" w:rsidR="007260BA" w:rsidRPr="00073289" w:rsidRDefault="007260BA" w:rsidP="007260BA">
      <w:pPr>
        <w:pStyle w:val="Default"/>
        <w:jc w:val="both"/>
        <w:rPr>
          <w:rFonts w:ascii="Times New Roman" w:hAnsi="Times New Roman" w:cs="Times New Roman"/>
          <w:b/>
          <w:bCs/>
          <w:color w:val="auto"/>
          <w:sz w:val="22"/>
          <w:szCs w:val="22"/>
        </w:rPr>
      </w:pPr>
    </w:p>
    <w:p w14:paraId="6B570B0D" w14:textId="057EDFA9" w:rsidR="00DF47E7" w:rsidRPr="00073289" w:rsidRDefault="00DF47E7" w:rsidP="00DF47E7">
      <w:pPr>
        <w:spacing w:after="240" w:line="276" w:lineRule="auto"/>
        <w:jc w:val="both"/>
        <w:rPr>
          <w:bCs/>
          <w:sz w:val="22"/>
          <w:szCs w:val="22"/>
          <w:lang w:eastAsia="ar-SA"/>
        </w:rPr>
      </w:pPr>
      <w:r w:rsidRPr="00073289">
        <w:rPr>
          <w:bCs/>
          <w:sz w:val="22"/>
          <w:szCs w:val="22"/>
          <w:lang w:eastAsia="ar-SA"/>
        </w:rPr>
        <w:t>3.Zamawiający w § 12 ust. 2 zawarł następujące zapisy:</w:t>
      </w:r>
    </w:p>
    <w:p w14:paraId="054FDB60"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lastRenderedPageBreak/>
        <w:t>Za niewykonanie lub nienależycie wykonanie czynności, o których mowa w załączniku nr 2 do niniejszej umowy, Zamawiający obciąży Wykonawcę karą umowną w wysokości wynagrodzenia należnego za metraż, którego zastrzeżenia dotyczyły zgodnie z załącznikami 8A i 8B. W takim przypadku wynagrodzenie zostanie pomniejszone o kwotę brutto wynikającą z iloczynu powierzchni której zastrzeżenia dotyczyły i ceny jednostkowej za 1 m² danej powierzchni z uwzględnieniem okresu, którego zastrzeżenia dotyczyły</w:t>
      </w:r>
    </w:p>
    <w:p w14:paraId="639FA9D8"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Z arkuszy kalkulacyjnych stanowiących załączniki 8A i 8B wynika, że ceny jednostkowe za 1 m² mogą być różne w poszczególnych okresach realizacji umowy.</w:t>
      </w:r>
    </w:p>
    <w:p w14:paraId="7F43B79B"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W związku z powyższym prosimy o jednoznaczne wskazanie sposobu ustalania ceny jednostkowej stanowiącej podstawę naliczenia kary umownej.</w:t>
      </w:r>
    </w:p>
    <w:p w14:paraId="1DECB5FA" w14:textId="0464D353" w:rsidR="00266C38" w:rsidRPr="00073289" w:rsidRDefault="00266C38" w:rsidP="001D58FA">
      <w:pPr>
        <w:jc w:val="both"/>
        <w:rPr>
          <w:b/>
          <w:bCs/>
          <w:sz w:val="22"/>
          <w:szCs w:val="22"/>
        </w:rPr>
      </w:pPr>
      <w:bookmarkStart w:id="4" w:name="_Hlk239336598"/>
      <w:r w:rsidRPr="00073289">
        <w:rPr>
          <w:b/>
          <w:bCs/>
          <w:sz w:val="22"/>
          <w:szCs w:val="22"/>
        </w:rPr>
        <w:t>Odpowiedź:</w:t>
      </w:r>
      <w:bookmarkEnd w:id="4"/>
      <w:r w:rsidRPr="00073289">
        <w:rPr>
          <w:sz w:val="22"/>
          <w:szCs w:val="22"/>
        </w:rPr>
        <w:t xml:space="preserve"> </w:t>
      </w:r>
      <w:r w:rsidRPr="00073289">
        <w:rPr>
          <w:b/>
          <w:bCs/>
          <w:sz w:val="22"/>
          <w:szCs w:val="22"/>
        </w:rPr>
        <w:t>Podstawą naliczenia kary umownej będzie cena jednostkowa za 1 m² obowiązująca w danym okresie rozliczeniowym, którego dotyczą stwierdzone zastrzeżenia. W przypadku, gdy ceny jednostkowe za 1 m² różnią się w poszczególnych okresach realizacji umowy, do wyliczenia kary zostanie zastosowana cena właściwa dla okresu rozliczeniowego, w którym stwierdzono niewykonanie lub nienależyte wykonanie czynności.</w:t>
      </w:r>
    </w:p>
    <w:p w14:paraId="7CDB1157" w14:textId="77777777" w:rsidR="001D58FA" w:rsidRPr="00073289" w:rsidRDefault="001D58FA" w:rsidP="001D58FA">
      <w:pPr>
        <w:jc w:val="both"/>
        <w:rPr>
          <w:b/>
          <w:bCs/>
          <w:sz w:val="22"/>
          <w:szCs w:val="22"/>
        </w:rPr>
      </w:pPr>
    </w:p>
    <w:p w14:paraId="16C0C269" w14:textId="77777777" w:rsidR="001D58FA" w:rsidRPr="00073289" w:rsidRDefault="001D58FA" w:rsidP="001D58FA">
      <w:pPr>
        <w:spacing w:line="276" w:lineRule="auto"/>
        <w:jc w:val="both"/>
        <w:rPr>
          <w:b/>
          <w:bCs/>
          <w:sz w:val="22"/>
          <w:szCs w:val="22"/>
        </w:rPr>
      </w:pPr>
    </w:p>
    <w:p w14:paraId="488A9299" w14:textId="6F570898" w:rsidR="00DF47E7" w:rsidRPr="00073289" w:rsidRDefault="00DF47E7" w:rsidP="00DF47E7">
      <w:pPr>
        <w:spacing w:after="240" w:line="276" w:lineRule="auto"/>
        <w:jc w:val="both"/>
        <w:rPr>
          <w:bCs/>
          <w:sz w:val="22"/>
          <w:szCs w:val="22"/>
          <w:lang w:eastAsia="ar-SA"/>
        </w:rPr>
      </w:pPr>
      <w:r w:rsidRPr="00073289">
        <w:rPr>
          <w:bCs/>
          <w:sz w:val="22"/>
          <w:szCs w:val="22"/>
          <w:lang w:eastAsia="ar-SA"/>
        </w:rPr>
        <w:t>4.Zamawiający w § 12 ust. 3 zawarł następujące zapisy:</w:t>
      </w:r>
    </w:p>
    <w:p w14:paraId="0726DD30"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Jeżeli zastrzeżenia, o których mowa w ust. 2 niniejszego paragrafu dotyczyć będą poszczególnych powierzchni sprzątania powyżej: 5 % pow. „białej” lub 3 % pow. „zielonej” lub 5 % pow. „szarej” lub 5 % pow. „szarej biurowo-administracyjnej” Zamawiający obciąży Wykonawcę karą umowną w wysokości 5 % miesięcznego wynagrodzenia brutto za poprzedni miesiąc. Kwota ta zostanie potrącona z miesięcznego wynagrodzenia brutto Wykonawcy za poprzedni okres rozliczeniowy. Procent powierzchni odnosi się do powierzchni rzeczywistej ustalonej zgodnie z załącznikiem nr 2 do umowy.</w:t>
      </w:r>
    </w:p>
    <w:p w14:paraId="79003999"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Prosimy o potwierdzenie, iż w przypadku zastrzeżeń, o których mowa w ust. 2 dotyczących powierzchni powyżej wartości: 5 % pow. „białej” lub 3 % pow. „zielonej” lub 5 % pow. „szarej” lub 5 % pow. „szarej biurowo-administracyjnej” nie stosuje się kary z § 12 ust. 2.</w:t>
      </w:r>
    </w:p>
    <w:p w14:paraId="18AEA782"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Z arkuszy kalkulacyjnych stanowiących załączniki 8A i 8B wynika, że ceny jednostkowe za 1 m² mogą być różne w poszczególnych okresach realizacji umowy.</w:t>
      </w:r>
    </w:p>
    <w:p w14:paraId="7F5CE2B1"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W związku z powyższym prosimy o jednoznaczne wskazanie sposobu ustalania ceny jednostkowej stanowiącej podstawę naliczenia kary umownej.</w:t>
      </w:r>
    </w:p>
    <w:p w14:paraId="6D798A17" w14:textId="4BE5E974" w:rsidR="00266C38" w:rsidRPr="00073289" w:rsidRDefault="00266C38" w:rsidP="00DF47E7">
      <w:pPr>
        <w:spacing w:after="240" w:line="276" w:lineRule="auto"/>
        <w:jc w:val="both"/>
        <w:rPr>
          <w:b/>
          <w:bCs/>
          <w:sz w:val="22"/>
          <w:szCs w:val="22"/>
        </w:rPr>
      </w:pPr>
      <w:r w:rsidRPr="00073289">
        <w:rPr>
          <w:b/>
          <w:bCs/>
          <w:sz w:val="22"/>
          <w:szCs w:val="22"/>
        </w:rPr>
        <w:t>Odpowiedź:</w:t>
      </w:r>
      <w:r w:rsidRPr="00073289">
        <w:rPr>
          <w:sz w:val="22"/>
          <w:szCs w:val="22"/>
        </w:rPr>
        <w:t xml:space="preserve"> </w:t>
      </w:r>
      <w:r w:rsidRPr="00073289">
        <w:rPr>
          <w:b/>
          <w:bCs/>
          <w:sz w:val="22"/>
          <w:szCs w:val="22"/>
        </w:rPr>
        <w:t>W przypadku, gdy zastrzeżenia dotyczące niewłaściwego wykonania czynności obejmują powierzchnie przekraczające wartości procentowe wskazane w § 12 ust. 3 umowy, Zamawiający stosuje karę umowną określoną w § 12 ust. 3 umowy, tj. w wysokości 5% miesięcznego wynagrodzenia brutto za miesiąc poprzedni.</w:t>
      </w:r>
    </w:p>
    <w:p w14:paraId="3565D5DD" w14:textId="648A6AC3" w:rsidR="00266C38" w:rsidRPr="00073289" w:rsidRDefault="00D51AF2" w:rsidP="00DF47E7">
      <w:pPr>
        <w:spacing w:after="240" w:line="276" w:lineRule="auto"/>
        <w:jc w:val="both"/>
        <w:rPr>
          <w:b/>
          <w:bCs/>
          <w:sz w:val="22"/>
          <w:szCs w:val="22"/>
        </w:rPr>
      </w:pPr>
      <w:r w:rsidRPr="00073289">
        <w:rPr>
          <w:b/>
          <w:bCs/>
          <w:sz w:val="22"/>
          <w:szCs w:val="22"/>
        </w:rPr>
        <w:t>Podstawą ustalenia wysokości kary umownej, o której mowa w § 12 ust. 2 umowy, będzie cena jednostkowa za 1 m² danej powierzchni obowiązująca w okresie rozliczeniowym, którego dotyczą stwierdzone zastrzeżenia. W przypadku zmiany ceny jednostkowej w poszczególnych okresach realizacji umowy do wyliczenia kary zostanie zastosowana cena właściwa dla okresu, którego dotyczą zastrzeżenia.</w:t>
      </w:r>
    </w:p>
    <w:p w14:paraId="04C3023C" w14:textId="78F1A3E1" w:rsidR="00DF47E7" w:rsidRPr="00073289" w:rsidRDefault="00DF47E7" w:rsidP="00DF47E7">
      <w:pPr>
        <w:spacing w:after="240" w:line="276" w:lineRule="auto"/>
        <w:jc w:val="both"/>
        <w:rPr>
          <w:bCs/>
          <w:sz w:val="22"/>
          <w:szCs w:val="22"/>
          <w:lang w:eastAsia="ar-SA"/>
        </w:rPr>
      </w:pPr>
      <w:r w:rsidRPr="00073289">
        <w:rPr>
          <w:bCs/>
          <w:sz w:val="22"/>
          <w:szCs w:val="22"/>
          <w:lang w:eastAsia="ar-SA"/>
        </w:rPr>
        <w:lastRenderedPageBreak/>
        <w:t>5.Zamawiający w § 12 ust. 7 zawarł następujące zapisy:</w:t>
      </w:r>
    </w:p>
    <w:p w14:paraId="5F2B3EB6" w14:textId="61553174" w:rsidR="00DF47E7" w:rsidRPr="00073289" w:rsidRDefault="00DF47E7" w:rsidP="00DF47E7">
      <w:pPr>
        <w:spacing w:after="240" w:line="276" w:lineRule="auto"/>
        <w:jc w:val="both"/>
        <w:rPr>
          <w:bCs/>
          <w:sz w:val="22"/>
          <w:szCs w:val="22"/>
          <w:lang w:eastAsia="ar-SA"/>
        </w:rPr>
      </w:pPr>
      <w:r w:rsidRPr="00073289">
        <w:rPr>
          <w:bCs/>
          <w:sz w:val="22"/>
          <w:szCs w:val="22"/>
          <w:lang w:eastAsia="ar-SA"/>
        </w:rPr>
        <w:t>W przypadku stwierdzenia przez Zamawiającego braku zaopatrzenia w preparaty dezynfekcyjne i antyseptyczne, o których mowa w wykazie preparatów dezynfekcyjnych do których stosowania zobowiązany jest Wykonawca – w wysokości 500 zł za każdy stwierdzony przypadek</w:t>
      </w:r>
    </w:p>
    <w:p w14:paraId="1911ADD4"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Prosimy o potwierdzenie, iż kara zastanie naliczone wyłącznie w przypadku zawinionego uchybienia Wykonawcy.</w:t>
      </w:r>
    </w:p>
    <w:p w14:paraId="57C4B297" w14:textId="3B4D4D37" w:rsidR="00D51AF2" w:rsidRPr="00073289" w:rsidRDefault="00D51AF2" w:rsidP="00DF47E7">
      <w:pPr>
        <w:spacing w:after="240" w:line="276" w:lineRule="auto"/>
        <w:jc w:val="both"/>
        <w:rPr>
          <w:b/>
          <w:sz w:val="22"/>
          <w:szCs w:val="22"/>
          <w:lang w:eastAsia="ar-SA"/>
        </w:rPr>
      </w:pPr>
      <w:r w:rsidRPr="00073289">
        <w:rPr>
          <w:b/>
          <w:sz w:val="22"/>
          <w:szCs w:val="22"/>
          <w:lang w:eastAsia="ar-SA"/>
        </w:rPr>
        <w:t>Odpowiedź: Kara umowna, o której mowa w § 12 ust. 7 umowy, zostanie naliczona w przypadku każdego stwierdzonego przez Zamawiającego braku zaopatrzenia w preparaty dezynfekcyjne i antyseptyczne, niezależnie od winy Wykonawcy.</w:t>
      </w:r>
    </w:p>
    <w:p w14:paraId="61E229C1" w14:textId="1C57133F" w:rsidR="00DF47E7" w:rsidRPr="00073289" w:rsidRDefault="00DF47E7" w:rsidP="00DF47E7">
      <w:pPr>
        <w:spacing w:after="240" w:line="276" w:lineRule="auto"/>
        <w:jc w:val="both"/>
        <w:rPr>
          <w:bCs/>
          <w:sz w:val="22"/>
          <w:szCs w:val="22"/>
          <w:lang w:eastAsia="ar-SA"/>
        </w:rPr>
      </w:pPr>
      <w:r w:rsidRPr="00073289">
        <w:rPr>
          <w:bCs/>
          <w:sz w:val="22"/>
          <w:szCs w:val="22"/>
          <w:lang w:eastAsia="ar-SA"/>
        </w:rPr>
        <w:t>6.Zamawiający w § 12 ust. 8 zawarł następujące zapisy:</w:t>
      </w:r>
    </w:p>
    <w:p w14:paraId="1A9AB477" w14:textId="287F31D1" w:rsidR="00DF47E7" w:rsidRPr="00073289" w:rsidRDefault="00DF47E7" w:rsidP="00DF47E7">
      <w:pPr>
        <w:spacing w:after="240" w:line="276" w:lineRule="auto"/>
        <w:jc w:val="both"/>
        <w:rPr>
          <w:bCs/>
          <w:sz w:val="22"/>
          <w:szCs w:val="22"/>
          <w:lang w:eastAsia="ar-SA"/>
        </w:rPr>
      </w:pPr>
      <w:r w:rsidRPr="00073289">
        <w:rPr>
          <w:bCs/>
          <w:sz w:val="22"/>
          <w:szCs w:val="22"/>
          <w:lang w:eastAsia="ar-SA"/>
        </w:rPr>
        <w:t>W przypadku niezapewnienia obsady personelu w strefach podwyższonego nadzoru sanitarnego – i podwyższonej klasie czystości w wysokości 1.000 zł za każdy stwierdzony przypadek. Zamawiający nie naliczy kary w przypadku uzupełnienia przez Wykonawcę personelu w terminie 1 (jednej) godziny od daty poinformowania o stwierdzeniu braku. Przez Strefa podwyższonego nadzoru sanitarnego rozumiane się pomieszczenia gdzie przebywa pacjent lub jest bezpośredni kontakt z materiałem biologicznym tj. OIT, BLOK OPERACYJNY, CS, ODDZIAŁY- GDZIE SA IZOLACJE, NEONATOLOGIA, ONKOLOGIA. Przez pomieszczenia o podwyższonej klasie czystości rozumiane są pomieszczenia w których wykonywane są procedury o wysokiej klasie aseptyki- APTEKA.</w:t>
      </w:r>
    </w:p>
    <w:p w14:paraId="3C09F5FF"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Prosimy o potwierdzenie, że kara umowna określona w § 12 ust. 8 nie będzie naliczana w przypadku braku obsady spowodowanego okolicznościami niezależnymi od Wykonawcy, których pomimo dochowania należytej staranności nie mógł przewidzieć ani im zapobiec, w szczególności nagłą chorobą pracownika lub innym zdarzeniem losowym, o ile Wykonawca niezwłocznie podejmie działania zmierzające do uzupełnienia obsady.</w:t>
      </w:r>
    </w:p>
    <w:p w14:paraId="1BF2032F" w14:textId="21FE2AFF" w:rsidR="00D51AF2" w:rsidRPr="00073289" w:rsidRDefault="00D51AF2" w:rsidP="00DF47E7">
      <w:pPr>
        <w:spacing w:after="240" w:line="276" w:lineRule="auto"/>
        <w:jc w:val="both"/>
        <w:rPr>
          <w:b/>
          <w:sz w:val="22"/>
          <w:szCs w:val="22"/>
          <w:lang w:eastAsia="ar-SA"/>
        </w:rPr>
      </w:pPr>
      <w:r w:rsidRPr="00073289">
        <w:rPr>
          <w:b/>
          <w:sz w:val="22"/>
          <w:szCs w:val="22"/>
          <w:lang w:eastAsia="ar-SA"/>
        </w:rPr>
        <w:t xml:space="preserve">Odpowiedź: Zamawiający nie wyraża zgody na wyłączenie naliczenia kary umownej, </w:t>
      </w:r>
      <w:r w:rsidRPr="00073289">
        <w:rPr>
          <w:b/>
          <w:sz w:val="22"/>
          <w:szCs w:val="22"/>
          <w:lang w:eastAsia="ar-SA"/>
        </w:rPr>
        <w:br/>
        <w:t xml:space="preserve">o której mowa w § 12 ust. 8 umowy, w przypadku braku obsady personelu z przyczyn niezależnych od Wykonawcy. Zasady dotyczące nienaliczania kary zostały określone </w:t>
      </w:r>
      <w:r w:rsidRPr="00073289">
        <w:rPr>
          <w:b/>
          <w:sz w:val="22"/>
          <w:szCs w:val="22"/>
          <w:lang w:eastAsia="ar-SA"/>
        </w:rPr>
        <w:br/>
        <w:t>w § 12 ust. 8 umowy i mają zastosowanie w przypadku uzupełnienia przez Wykonawcę brakującej obsady w terminie 1 godziny od poinformowania o stwierdzeniu braku.</w:t>
      </w:r>
    </w:p>
    <w:p w14:paraId="5B87526E" w14:textId="538A2523" w:rsidR="00DF47E7" w:rsidRPr="00073289" w:rsidRDefault="00DF47E7" w:rsidP="00DF47E7">
      <w:pPr>
        <w:spacing w:after="240" w:line="276" w:lineRule="auto"/>
        <w:jc w:val="both"/>
        <w:rPr>
          <w:bCs/>
          <w:sz w:val="22"/>
          <w:szCs w:val="22"/>
          <w:lang w:eastAsia="ar-SA"/>
        </w:rPr>
      </w:pPr>
      <w:bookmarkStart w:id="5" w:name="_Hlk239751250"/>
      <w:r w:rsidRPr="00073289">
        <w:rPr>
          <w:bCs/>
          <w:sz w:val="22"/>
          <w:szCs w:val="22"/>
          <w:lang w:eastAsia="ar-SA"/>
        </w:rPr>
        <w:t>7.Zamawiający zawarł w załączniku nr 1 OPZ w części B SZCZEGÓŁOWY ZAKRES PRAC DO UTRZYMANIA CZYSTOŚCI I PORZĄDKU NA TERENIE ZEWNĘTRZYM pkt 16 zapis:</w:t>
      </w:r>
    </w:p>
    <w:p w14:paraId="71721C47"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Zamawiający zastrzega możliwość zmniejszenia powierzchni przeznaczonej do utrzymania w czystości terenu zewnętrznego na podstawie podpisanego przez Strony Wykazu powierzchni wyłączonej ze sprzątania (Załącznik nr 10 do OPZ) z powodu m.in remontu lub innych przyczyn.</w:t>
      </w:r>
    </w:p>
    <w:p w14:paraId="41B3B339"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Prosimy o podanie maksymalnej wielkości zmniejszenia powierzchni zewnętrznych analogicznie jak w przypadku powierzchni wewnętrznych (gdzie zmiana ta nie może przekroczyć 20% powierzchni).</w:t>
      </w:r>
    </w:p>
    <w:bookmarkEnd w:id="5"/>
    <w:p w14:paraId="6E26545B" w14:textId="6BF14558" w:rsidR="00073289" w:rsidRPr="00073289" w:rsidRDefault="00D51AF2" w:rsidP="00073289">
      <w:pPr>
        <w:pStyle w:val="isselectedend"/>
        <w:jc w:val="both"/>
        <w:rPr>
          <w:b/>
          <w:bCs/>
        </w:rPr>
      </w:pPr>
      <w:r w:rsidRPr="00073289">
        <w:rPr>
          <w:b/>
          <w:sz w:val="22"/>
          <w:szCs w:val="22"/>
          <w:lang w:eastAsia="ar-SA"/>
        </w:rPr>
        <w:t>Odpowiedź:</w:t>
      </w:r>
      <w:r w:rsidR="00073289" w:rsidRPr="00073289">
        <w:t xml:space="preserve"> </w:t>
      </w:r>
      <w:r w:rsidR="00073289" w:rsidRPr="00073289">
        <w:rPr>
          <w:b/>
          <w:bCs/>
        </w:rPr>
        <w:t xml:space="preserve">Zamawiający, uwzględniając treść pytania, dokonuje zmiany postanowień </w:t>
      </w:r>
      <w:r w:rsidR="00073289" w:rsidRPr="00073289">
        <w:rPr>
          <w:rStyle w:val="Pogrubienie"/>
        </w:rPr>
        <w:t>Projektu umowy w §</w:t>
      </w:r>
      <w:r w:rsidR="00073289" w:rsidRPr="00073289">
        <w:rPr>
          <w:rStyle w:val="Pogrubienie"/>
          <w:b w:val="0"/>
          <w:bCs w:val="0"/>
        </w:rPr>
        <w:t xml:space="preserve"> 18</w:t>
      </w:r>
      <w:r w:rsidR="00073289" w:rsidRPr="00073289">
        <w:rPr>
          <w:b/>
          <w:bCs/>
        </w:rPr>
        <w:t xml:space="preserve"> poprzez określenie maksymalnej wielkości zmniejszenia powierzchni zewnętrznych przeznaczonych do utrzymania w czystości. W związku z </w:t>
      </w:r>
      <w:r w:rsidR="00073289" w:rsidRPr="00073289">
        <w:rPr>
          <w:b/>
          <w:bCs/>
        </w:rPr>
        <w:lastRenderedPageBreak/>
        <w:t xml:space="preserve">powyższym zmianie ulega </w:t>
      </w:r>
      <w:r w:rsidR="00073289" w:rsidRPr="00073289">
        <w:rPr>
          <w:rStyle w:val="Pogrubienie"/>
        </w:rPr>
        <w:t>§ 18 Projektu umowy</w:t>
      </w:r>
      <w:r w:rsidR="00073289" w:rsidRPr="00073289">
        <w:t>.</w:t>
      </w:r>
      <w:r w:rsidR="00073289" w:rsidRPr="00073289">
        <w:rPr>
          <w:b/>
          <w:bCs/>
        </w:rPr>
        <w:t xml:space="preserve">  Zmodyfikowany Projekt umowy Zamawiający zamieszcza na stronie internetowej prowadzonego postępowania. Pozostałe postanowienia Projektu umowy oraz dokumentacji postępowania pozostają bez zmian.</w:t>
      </w:r>
    </w:p>
    <w:p w14:paraId="45090E82" w14:textId="4F7F2802" w:rsidR="00D51AF2" w:rsidRPr="00073289" w:rsidRDefault="00D51AF2" w:rsidP="00DF47E7">
      <w:pPr>
        <w:spacing w:after="240" w:line="276" w:lineRule="auto"/>
        <w:jc w:val="both"/>
        <w:rPr>
          <w:b/>
          <w:sz w:val="22"/>
          <w:szCs w:val="22"/>
          <w:lang w:eastAsia="ar-SA"/>
        </w:rPr>
      </w:pPr>
    </w:p>
    <w:p w14:paraId="6D3728F1" w14:textId="75BF93F7" w:rsidR="00DF47E7" w:rsidRPr="00073289" w:rsidRDefault="00DF47E7" w:rsidP="00DF47E7">
      <w:pPr>
        <w:spacing w:after="240" w:line="276" w:lineRule="auto"/>
        <w:jc w:val="both"/>
        <w:rPr>
          <w:bCs/>
          <w:sz w:val="22"/>
          <w:szCs w:val="22"/>
          <w:lang w:eastAsia="ar-SA"/>
        </w:rPr>
      </w:pPr>
      <w:bookmarkStart w:id="6" w:name="_Hlk239337403"/>
      <w:r w:rsidRPr="00073289">
        <w:rPr>
          <w:bCs/>
          <w:sz w:val="22"/>
          <w:szCs w:val="22"/>
          <w:lang w:eastAsia="ar-SA"/>
        </w:rPr>
        <w:t>8.Zamawiający zawarł w umowie w § 17 ust. 1 następujące zapisy dotyczące waloryzacji wynagrodzenia na podstawie art. 436 ust.4 pkt.b ustawy pzp.</w:t>
      </w:r>
    </w:p>
    <w:p w14:paraId="782A9F9B"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1. Strony zobowiązują się dokonać zmiany wysokości wynagrodzenia należnego Wykonawcy, o którym mowa w § 4 ust. 1 Umowy, w formie pisemnego aneksu, każdorazowo w przypadku wystąpienia jednej z następujących okoliczności:</w:t>
      </w:r>
    </w:p>
    <w:p w14:paraId="1639F978"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1) zmiany stawki podatku VAT od towarów i usług,</w:t>
      </w:r>
    </w:p>
    <w:p w14:paraId="49242352"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2) zmiany wysokości minimalnego wynagrodzenia lub minimalnej stawki godzinowej ustalonego na podstawie przepisów o minimalnym wynagrodzeniu za pracę,</w:t>
      </w:r>
    </w:p>
    <w:p w14:paraId="0A6BD982"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3) zmiany zasad podlegania ubezpieczeniom społecznym lub ubezpieczeniu zdrowotnemu lub wysokości stawki składki na ubezpieczenia społeczne lub zdrowotne</w:t>
      </w:r>
    </w:p>
    <w:p w14:paraId="66840619"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4) zasad gromadzenie i wysokości wpłat do pracowniczych planów kapitałowych, o których mowa w ustawie z dnia 4 października 2018 r. o pracowniczych planach kapitałowych.</w:t>
      </w:r>
    </w:p>
    <w:p w14:paraId="71EADDEC"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Prosimy o uzupełninie pkt 1 zgodnie z poniższym brzmieniem :</w:t>
      </w:r>
    </w:p>
    <w:p w14:paraId="608BF4AD" w14:textId="519C6C48" w:rsidR="00DF47E7" w:rsidRPr="00073289" w:rsidRDefault="00DF47E7" w:rsidP="00DF47E7">
      <w:pPr>
        <w:spacing w:after="240" w:line="276" w:lineRule="auto"/>
        <w:jc w:val="both"/>
        <w:rPr>
          <w:bCs/>
          <w:sz w:val="22"/>
          <w:szCs w:val="22"/>
          <w:lang w:eastAsia="ar-SA"/>
        </w:rPr>
      </w:pPr>
      <w:r w:rsidRPr="00073289">
        <w:rPr>
          <w:bCs/>
          <w:sz w:val="22"/>
          <w:szCs w:val="22"/>
          <w:lang w:eastAsia="ar-SA"/>
        </w:rPr>
        <w:t>1)zmiany stawki podatku VAT od towarów i usług oraz podatku akcyzowego</w:t>
      </w:r>
    </w:p>
    <w:p w14:paraId="146E3B5C" w14:textId="6E42A85B" w:rsidR="00BB4CB1" w:rsidRPr="00073289" w:rsidRDefault="005D112E" w:rsidP="00BB4CB1">
      <w:pPr>
        <w:jc w:val="both"/>
        <w:rPr>
          <w:b/>
          <w:bCs/>
          <w:sz w:val="22"/>
          <w:szCs w:val="22"/>
          <w:lang w:eastAsia="ar-SA"/>
        </w:rPr>
      </w:pPr>
      <w:r w:rsidRPr="00073289">
        <w:rPr>
          <w:b/>
          <w:sz w:val="22"/>
          <w:szCs w:val="22"/>
          <w:lang w:eastAsia="ar-SA"/>
        </w:rPr>
        <w:t>Odpowiedź:</w:t>
      </w:r>
      <w:r w:rsidRPr="00073289">
        <w:rPr>
          <w:sz w:val="22"/>
          <w:szCs w:val="22"/>
        </w:rPr>
        <w:t xml:space="preserve"> </w:t>
      </w:r>
      <w:r w:rsidRPr="00073289">
        <w:rPr>
          <w:b/>
          <w:sz w:val="22"/>
          <w:szCs w:val="22"/>
          <w:lang w:eastAsia="ar-SA"/>
        </w:rPr>
        <w:t>Podatek akcyzowy nie ma bezpośredniego wpływu na wartość zamówienia dotyczącego usług sprzątania, ponieważ usługi czystościowe nie są wyrobem akcyzowym, jednakże ma on wpływ pośredni, gdyż podnosi koszty prowadzenia działalności przez firmę sprzątającą. Dodatkowo art. 436 pkt 4 lit. b ustawy PZP wyraźnie wskazuje, że umowa zawiera postanowienia określające w szczególności zasady wprowadzania zmian wysokości wynagrodzenia w przypadku zmiany stawki podatku od towarów i usług oraz podatku akcyzowego. Wobec powyższego Zamawiający modyfikuje § 17 ust. 1 pkt 1)</w:t>
      </w:r>
      <w:r w:rsidRPr="00073289">
        <w:rPr>
          <w:bCs/>
          <w:sz w:val="22"/>
          <w:szCs w:val="22"/>
          <w:lang w:eastAsia="ar-SA"/>
        </w:rPr>
        <w:t xml:space="preserve"> </w:t>
      </w:r>
      <w:r w:rsidRPr="00073289">
        <w:rPr>
          <w:b/>
          <w:sz w:val="22"/>
          <w:szCs w:val="22"/>
          <w:lang w:eastAsia="ar-SA"/>
        </w:rPr>
        <w:t xml:space="preserve">projektu umowy. </w:t>
      </w:r>
      <w:r w:rsidRPr="00073289">
        <w:rPr>
          <w:b/>
          <w:bCs/>
          <w:sz w:val="22"/>
          <w:szCs w:val="22"/>
          <w:lang w:eastAsia="ar-SA"/>
        </w:rPr>
        <w:t xml:space="preserve">Zaktualizowany Załącznik nr 21 do SWZ Zamawiający zamieszcza na stronie internetowej prowadzonego postępowania </w:t>
      </w:r>
      <w:hyperlink r:id="rId11" w:history="1">
        <w:r w:rsidRPr="00D112D1">
          <w:rPr>
            <w:rStyle w:val="Hipercze"/>
            <w:b/>
            <w:bCs/>
            <w:color w:val="0070C0"/>
            <w:sz w:val="22"/>
            <w:szCs w:val="22"/>
            <w:lang w:eastAsia="ar-SA"/>
          </w:rPr>
          <w:t>http://e-propublico.pl</w:t>
        </w:r>
      </w:hyperlink>
      <w:r w:rsidRPr="00073289">
        <w:rPr>
          <w:b/>
          <w:bCs/>
          <w:sz w:val="22"/>
          <w:szCs w:val="22"/>
          <w:lang w:eastAsia="ar-SA"/>
        </w:rPr>
        <w:t xml:space="preserve"> oraz na stronie internetowej Zamawiającego </w:t>
      </w:r>
      <w:hyperlink r:id="rId12" w:history="1">
        <w:r w:rsidRPr="00D112D1">
          <w:rPr>
            <w:rStyle w:val="Hipercze"/>
            <w:b/>
            <w:bCs/>
            <w:color w:val="0070C0"/>
            <w:sz w:val="22"/>
            <w:szCs w:val="22"/>
            <w:lang w:eastAsia="ar-SA"/>
          </w:rPr>
          <w:t>http://narutowicz.krakow.pl</w:t>
        </w:r>
      </w:hyperlink>
      <w:r w:rsidRPr="00D112D1">
        <w:rPr>
          <w:b/>
          <w:bCs/>
          <w:color w:val="0070C0"/>
          <w:sz w:val="22"/>
          <w:szCs w:val="22"/>
          <w:lang w:eastAsia="ar-SA"/>
        </w:rPr>
        <w:t>.</w:t>
      </w:r>
    </w:p>
    <w:p w14:paraId="04C5EA96" w14:textId="77777777" w:rsidR="005D112E" w:rsidRPr="00073289" w:rsidRDefault="005D112E" w:rsidP="00DF47E7">
      <w:pPr>
        <w:spacing w:after="240" w:line="276" w:lineRule="auto"/>
        <w:jc w:val="both"/>
        <w:rPr>
          <w:bCs/>
          <w:sz w:val="22"/>
          <w:szCs w:val="22"/>
          <w:lang w:eastAsia="ar-SA"/>
        </w:rPr>
      </w:pPr>
    </w:p>
    <w:bookmarkEnd w:id="6"/>
    <w:p w14:paraId="6BB2598A" w14:textId="78F2E23D" w:rsidR="00DF47E7" w:rsidRPr="00073289" w:rsidRDefault="00DF47E7" w:rsidP="00DF47E7">
      <w:pPr>
        <w:spacing w:after="240" w:line="276" w:lineRule="auto"/>
        <w:jc w:val="both"/>
        <w:rPr>
          <w:bCs/>
          <w:sz w:val="22"/>
          <w:szCs w:val="22"/>
          <w:lang w:eastAsia="ar-SA"/>
        </w:rPr>
      </w:pPr>
      <w:r w:rsidRPr="00073289">
        <w:rPr>
          <w:bCs/>
          <w:sz w:val="22"/>
          <w:szCs w:val="22"/>
          <w:lang w:eastAsia="ar-SA"/>
        </w:rPr>
        <w:t>9.Wnosimy o uzupełnienie § 17 o zasady ustalania zmiany wynagrodzenia w przypadku wystąpienia okoliczności wskazanej w ust. 1 pkt 4 dotyczącej PPK, gdyż obecne postanowienia przewidują możliwość waloryzacji, jednak nie określają sposobu jej wyliczenia.</w:t>
      </w:r>
    </w:p>
    <w:p w14:paraId="7EEBD551" w14:textId="184E5DDC" w:rsidR="005D112E" w:rsidRPr="00073289" w:rsidRDefault="005D112E" w:rsidP="00AD3C7E">
      <w:pPr>
        <w:spacing w:line="276" w:lineRule="auto"/>
        <w:jc w:val="both"/>
        <w:rPr>
          <w:b/>
          <w:sz w:val="22"/>
          <w:szCs w:val="22"/>
          <w:lang w:eastAsia="ar-SA"/>
        </w:rPr>
      </w:pPr>
      <w:r w:rsidRPr="00073289">
        <w:rPr>
          <w:b/>
          <w:sz w:val="22"/>
          <w:szCs w:val="22"/>
          <w:lang w:eastAsia="ar-SA"/>
        </w:rPr>
        <w:t>Odpowiedź: Waloryzacja będzie dokonywana w oparciu o zasady obliczania wpłat dokonywanych przez pracodawcę, jakie zostaną wprowadzone przepisami prawa powszechnego, po udokumentowaniu wpływu na wartość zamówienia.</w:t>
      </w:r>
    </w:p>
    <w:p w14:paraId="16825C07" w14:textId="18DE476E" w:rsidR="00DF47E7" w:rsidRPr="00073289" w:rsidRDefault="00DF47E7" w:rsidP="00DF47E7">
      <w:pPr>
        <w:spacing w:after="240" w:line="276" w:lineRule="auto"/>
        <w:jc w:val="both"/>
        <w:rPr>
          <w:bCs/>
          <w:sz w:val="22"/>
          <w:szCs w:val="22"/>
          <w:lang w:eastAsia="ar-SA"/>
        </w:rPr>
      </w:pPr>
      <w:r w:rsidRPr="00073289">
        <w:rPr>
          <w:bCs/>
          <w:sz w:val="22"/>
          <w:szCs w:val="22"/>
          <w:lang w:eastAsia="ar-SA"/>
        </w:rPr>
        <w:t>10.Prosimy o potwierdzenie, iż w przypadku przekazania przez wykonawcę niezbędnych dokumentów wykazujących i potwierdzających wzrost wynagrodzenia w przypadkach określonych w art. 436 ust. 4 b) Ustawy zmiana wynagrodzenia wejdzie w życie z dniem zmiany przepisów, które stanowią podstawę zmiany wynagrodzenia wykonawcy.</w:t>
      </w:r>
    </w:p>
    <w:p w14:paraId="7210AFBA" w14:textId="354BACDC" w:rsidR="00AD3C7E" w:rsidRPr="00D112D1" w:rsidRDefault="005D112E" w:rsidP="00DF47E7">
      <w:pPr>
        <w:spacing w:after="240" w:line="276" w:lineRule="auto"/>
        <w:jc w:val="both"/>
        <w:rPr>
          <w:b/>
          <w:sz w:val="22"/>
          <w:szCs w:val="22"/>
          <w:lang w:eastAsia="ar-SA"/>
        </w:rPr>
      </w:pPr>
      <w:r w:rsidRPr="00073289">
        <w:rPr>
          <w:b/>
          <w:sz w:val="22"/>
          <w:szCs w:val="22"/>
          <w:lang w:eastAsia="ar-SA"/>
        </w:rPr>
        <w:lastRenderedPageBreak/>
        <w:t>Odpowiedź:  Waloryzacja wynagrodzenia obowiązywać będzie od dnia wejścia przepisów stanowiących podstawę waloryzacji, po udokumentowaniu wpływu na wartość zamówienia</w:t>
      </w:r>
    </w:p>
    <w:p w14:paraId="0AA40D08" w14:textId="6EE56997" w:rsidR="00DF47E7" w:rsidRPr="00073289" w:rsidRDefault="00DF47E7" w:rsidP="00DF47E7">
      <w:pPr>
        <w:spacing w:after="240" w:line="276" w:lineRule="auto"/>
        <w:jc w:val="both"/>
        <w:rPr>
          <w:bCs/>
          <w:sz w:val="22"/>
          <w:szCs w:val="22"/>
          <w:lang w:eastAsia="ar-SA"/>
        </w:rPr>
      </w:pPr>
      <w:r w:rsidRPr="00073289">
        <w:rPr>
          <w:bCs/>
          <w:sz w:val="22"/>
          <w:szCs w:val="22"/>
          <w:lang w:eastAsia="ar-SA"/>
        </w:rPr>
        <w:t>11.Prosimy o dopisanie do wzoru umowy najmu zapisów:</w:t>
      </w:r>
    </w:p>
    <w:p w14:paraId="2AD8A298" w14:textId="6ECAAF12" w:rsidR="00DF47E7" w:rsidRPr="00073289" w:rsidRDefault="00DF47E7" w:rsidP="00DF47E7">
      <w:pPr>
        <w:spacing w:after="240" w:line="276" w:lineRule="auto"/>
        <w:jc w:val="both"/>
        <w:rPr>
          <w:bCs/>
          <w:sz w:val="22"/>
          <w:szCs w:val="22"/>
          <w:lang w:eastAsia="ar-SA"/>
        </w:rPr>
      </w:pPr>
      <w:r w:rsidRPr="00073289">
        <w:rPr>
          <w:bCs/>
          <w:sz w:val="22"/>
          <w:szCs w:val="22"/>
          <w:lang w:eastAsia="ar-SA"/>
        </w:rPr>
        <w:t>Za stan techniczny instalacji elektrycznej i oświetleniowej oraz za aktualne i przyszłe przeglądy instalacji</w:t>
      </w:r>
      <w:r w:rsidR="001D58FA" w:rsidRPr="00073289">
        <w:rPr>
          <w:bCs/>
          <w:sz w:val="22"/>
          <w:szCs w:val="22"/>
          <w:lang w:eastAsia="ar-SA"/>
        </w:rPr>
        <w:t xml:space="preserve"> </w:t>
      </w:r>
      <w:r w:rsidRPr="00073289">
        <w:rPr>
          <w:bCs/>
          <w:sz w:val="22"/>
          <w:szCs w:val="22"/>
          <w:lang w:eastAsia="ar-SA"/>
        </w:rPr>
        <w:t>elektrycznej odpowiada Wynajmujący, natomiast w przypadku ingerencji Najemcy w instalacje Wynajmujący nie odpowiada za powstałe awarie.</w:t>
      </w:r>
    </w:p>
    <w:p w14:paraId="04CDB959" w14:textId="528E5FC3" w:rsidR="005D112E" w:rsidRPr="00073289" w:rsidRDefault="005D112E" w:rsidP="00AD3C7E">
      <w:pPr>
        <w:spacing w:after="240" w:line="276" w:lineRule="auto"/>
        <w:jc w:val="both"/>
        <w:rPr>
          <w:b/>
          <w:sz w:val="22"/>
          <w:szCs w:val="22"/>
          <w:lang w:eastAsia="ar-SA"/>
        </w:rPr>
      </w:pPr>
      <w:r w:rsidRPr="00073289">
        <w:rPr>
          <w:b/>
          <w:sz w:val="22"/>
          <w:szCs w:val="22"/>
          <w:lang w:eastAsia="ar-SA"/>
        </w:rPr>
        <w:t>Odpowiedź:</w:t>
      </w:r>
      <w:r w:rsidR="00303738" w:rsidRPr="00073289">
        <w:rPr>
          <w:b/>
          <w:sz w:val="22"/>
          <w:szCs w:val="22"/>
          <w:lang w:eastAsia="ar-SA"/>
        </w:rPr>
        <w:t xml:space="preserve"> </w:t>
      </w:r>
      <w:r w:rsidR="00AD3C7E" w:rsidRPr="00073289">
        <w:rPr>
          <w:b/>
          <w:sz w:val="22"/>
          <w:szCs w:val="22"/>
          <w:lang w:eastAsia="ar-SA"/>
        </w:rPr>
        <w:t xml:space="preserve">Zamawiający informuje, że obowiązek zapewnienia wykonywania wymaganych przepisami prawa przeglądów instalacji elektrycznej pozostaje po stronie Wynajmującego. Jednocześnie Zamawiający informuje, że Najemca nie jest uprawniony do dokonywania, bez uprzedniej zgody Wynajmującego, jakichkolwiek zmian, przeróbek lub ingerencji w instalację elektryczną i oświetleniową znajdującą się w wynajmowanych pomieszczeniach. W przypadku dokonania przez Najemcę ingerencji w instalację bez zgody Wynajmującego, Najemca ponosi odpowiedzialność za wszelkie awarie, uszkodzenia lub inne nieprawidłowości pozostające w związku przyczynowym z dokonaną ingerencją, w tym koszty ich usunięcia. Po każdej ingerencji w instalację elektryczną lub oświetleniową Najemca zobowiązany jest, na własny koszt, do wykonania wymaganych przepisami prawa pomiarów i badań instalacji, potwierdzających jej prawidłowy stan techniczny i bezpieczeństwo użytkowania, oraz do przekazania Wynajmującemu dokumentacji z przeprowadzonych pomiarów i badań. W związku z powyższym Zamawiający nie wyraża zgody na przyjęcie proponowanego zapisu w jego pełnym brzmieniu. W związku z </w:t>
      </w:r>
      <w:r w:rsidR="003E038E" w:rsidRPr="00073289">
        <w:rPr>
          <w:b/>
          <w:sz w:val="22"/>
          <w:szCs w:val="22"/>
          <w:lang w:eastAsia="ar-SA"/>
        </w:rPr>
        <w:t xml:space="preserve">udzieloną </w:t>
      </w:r>
      <w:r w:rsidR="00AD3C7E" w:rsidRPr="00073289">
        <w:rPr>
          <w:b/>
          <w:sz w:val="22"/>
          <w:szCs w:val="22"/>
          <w:lang w:eastAsia="ar-SA"/>
        </w:rPr>
        <w:t xml:space="preserve">odpowiedzią zmianie ulega załącznik nr 15-Umowa najmu. Zmodyfikowany załącznik nr 15  </w:t>
      </w:r>
      <w:r w:rsidR="00AD3C7E" w:rsidRPr="00073289">
        <w:rPr>
          <w:b/>
          <w:bCs/>
          <w:sz w:val="22"/>
          <w:szCs w:val="22"/>
          <w:lang w:eastAsia="ar-SA"/>
        </w:rPr>
        <w:t xml:space="preserve">Zamawiający zamieszcza na stronie internetowej prowadzonego postępowania </w:t>
      </w:r>
      <w:hyperlink r:id="rId13" w:history="1">
        <w:r w:rsidR="00AD3C7E" w:rsidRPr="00D112D1">
          <w:rPr>
            <w:rStyle w:val="Hipercze"/>
            <w:b/>
            <w:bCs/>
            <w:color w:val="0070C0"/>
            <w:sz w:val="22"/>
            <w:szCs w:val="22"/>
            <w:lang w:eastAsia="ar-SA"/>
          </w:rPr>
          <w:t>http://e-propublico.pl</w:t>
        </w:r>
      </w:hyperlink>
      <w:r w:rsidR="00AD3C7E" w:rsidRPr="00073289">
        <w:rPr>
          <w:b/>
          <w:bCs/>
          <w:sz w:val="22"/>
          <w:szCs w:val="22"/>
          <w:lang w:eastAsia="ar-SA"/>
        </w:rPr>
        <w:t xml:space="preserve"> oraz na stronie internetowej Zamawiającego </w:t>
      </w:r>
      <w:hyperlink r:id="rId14" w:history="1">
        <w:r w:rsidR="00AD3C7E" w:rsidRPr="00D112D1">
          <w:rPr>
            <w:rStyle w:val="Hipercze"/>
            <w:b/>
            <w:bCs/>
            <w:color w:val="0070C0"/>
            <w:sz w:val="22"/>
            <w:szCs w:val="22"/>
            <w:lang w:eastAsia="ar-SA"/>
          </w:rPr>
          <w:t>http://narutowicz.krakow.pl</w:t>
        </w:r>
      </w:hyperlink>
      <w:r w:rsidR="00AD3C7E" w:rsidRPr="00073289">
        <w:rPr>
          <w:b/>
          <w:bCs/>
          <w:sz w:val="22"/>
          <w:szCs w:val="22"/>
          <w:lang w:eastAsia="ar-SA"/>
        </w:rPr>
        <w:t>.</w:t>
      </w:r>
      <w:r w:rsidR="00D112D1">
        <w:rPr>
          <w:b/>
          <w:bCs/>
          <w:sz w:val="22"/>
          <w:szCs w:val="22"/>
          <w:lang w:eastAsia="ar-SA"/>
        </w:rPr>
        <w:t xml:space="preserve"> </w:t>
      </w:r>
      <w:r w:rsidR="00AD3C7E" w:rsidRPr="00073289">
        <w:rPr>
          <w:b/>
          <w:sz w:val="22"/>
          <w:szCs w:val="22"/>
          <w:lang w:eastAsia="ar-SA"/>
        </w:rPr>
        <w:t xml:space="preserve">Pozostałe postanowienia wzoru umowy najmu pozostają bez zmian. </w:t>
      </w:r>
    </w:p>
    <w:p w14:paraId="303EFB27" w14:textId="680939A9" w:rsidR="00DF47E7" w:rsidRPr="00073289" w:rsidRDefault="00DF47E7" w:rsidP="00DF47E7">
      <w:pPr>
        <w:spacing w:after="240" w:line="276" w:lineRule="auto"/>
        <w:jc w:val="both"/>
        <w:rPr>
          <w:bCs/>
          <w:sz w:val="22"/>
          <w:szCs w:val="22"/>
          <w:lang w:eastAsia="ar-SA"/>
        </w:rPr>
      </w:pPr>
      <w:r w:rsidRPr="00073289">
        <w:rPr>
          <w:bCs/>
          <w:sz w:val="22"/>
          <w:szCs w:val="22"/>
          <w:lang w:eastAsia="ar-SA"/>
        </w:rPr>
        <w:t>12.Prosimy o podanie wysokości czynszu najmu za pomieszczenia dla Wykonawcy.</w:t>
      </w:r>
    </w:p>
    <w:p w14:paraId="31F6C74A" w14:textId="1470D7F3" w:rsidR="005D112E" w:rsidRPr="00073289" w:rsidRDefault="005D112E" w:rsidP="005D112E">
      <w:pPr>
        <w:spacing w:after="240" w:line="276" w:lineRule="auto"/>
        <w:jc w:val="both"/>
        <w:rPr>
          <w:b/>
          <w:bCs/>
          <w:sz w:val="22"/>
          <w:szCs w:val="22"/>
          <w:lang w:eastAsia="ar-SA"/>
        </w:rPr>
      </w:pPr>
      <w:r w:rsidRPr="00073289">
        <w:rPr>
          <w:b/>
          <w:bCs/>
          <w:sz w:val="22"/>
          <w:szCs w:val="22"/>
          <w:lang w:eastAsia="ar-SA"/>
        </w:rPr>
        <w:t>Odpowiedź: Zgodnie ze zmodyfikowanym Opisem przedmiotu zamówienia z dnia 13.08.2026 r. zasady użytkowania pomieszczeń zostały określone w umowie najmu stanowiącej załącznik nr 15 do SWZ. Minimalna stawka z 1 m2 powierzchni najmu pomieszczeń o których mowa w § 1 ust. 2 lit. a) – f) umowy najmu nie może być niższa niż 45,00 zł netto zgodnie z Zarządzeniem nr 94/2026 Dyrektora Szpitala Miejskiego Specjalistycznego im. Gabriela Narutowicza w Krakowie z dnia 3 kwietnia 2026 r. w sprawie ustalenia minimalnej stawki czynszu za 1 m2 wynajmowanej lub wydzierżawianej nieruchomości w Szpitalu Miejskim Specjalistycznym im. Gabriela Narutowicza w Krakowie.</w:t>
      </w:r>
    </w:p>
    <w:p w14:paraId="63484190" w14:textId="77777777" w:rsidR="005D112E" w:rsidRPr="00073289" w:rsidRDefault="005D112E" w:rsidP="005D112E">
      <w:pPr>
        <w:spacing w:after="240" w:line="276" w:lineRule="auto"/>
        <w:jc w:val="both"/>
        <w:rPr>
          <w:b/>
          <w:bCs/>
          <w:sz w:val="22"/>
          <w:szCs w:val="22"/>
          <w:lang w:eastAsia="ar-SA"/>
        </w:rPr>
      </w:pPr>
      <w:r w:rsidRPr="00073289">
        <w:rPr>
          <w:b/>
          <w:bCs/>
          <w:sz w:val="22"/>
          <w:szCs w:val="22"/>
          <w:lang w:eastAsia="ar-SA"/>
        </w:rPr>
        <w:t>Wykonawca zobowiązany jest zaoferować miesięczną stawkę czynszu netto za 1 m² powierzchni pomieszczeń nie niższą niż 45,00 zł netto. Oferowana przez Wykonawcę stawka czynszu będzie podlegała ocenie w ramach kryterium „Stawka czynszu za najem pomieszczeń – K”, o wadze 5%, zgodnie z zasadami określonymi w SWZ.</w:t>
      </w:r>
    </w:p>
    <w:p w14:paraId="7EC1E07D" w14:textId="7975BE2D" w:rsidR="005D112E" w:rsidRPr="00073289" w:rsidRDefault="005D112E" w:rsidP="00DF47E7">
      <w:pPr>
        <w:spacing w:after="240" w:line="276" w:lineRule="auto"/>
        <w:jc w:val="both"/>
        <w:rPr>
          <w:b/>
          <w:bCs/>
          <w:sz w:val="22"/>
          <w:szCs w:val="22"/>
          <w:lang w:eastAsia="ar-SA"/>
        </w:rPr>
      </w:pPr>
      <w:r w:rsidRPr="00073289">
        <w:rPr>
          <w:b/>
          <w:bCs/>
          <w:sz w:val="22"/>
          <w:szCs w:val="22"/>
          <w:lang w:eastAsia="ar-SA"/>
        </w:rPr>
        <w:t>Stawka zaoferowana przez Wykonawcę będzie obowiązywała przez okres realizacji zamówienia na zasadach określonych w Załączniku nr 15 do SWZ – Umowie najmu.</w:t>
      </w:r>
    </w:p>
    <w:p w14:paraId="59CCE084" w14:textId="44F603F4" w:rsidR="00DF47E7" w:rsidRPr="00073289" w:rsidRDefault="00DF47E7" w:rsidP="00DF47E7">
      <w:pPr>
        <w:spacing w:after="240" w:line="276" w:lineRule="auto"/>
        <w:jc w:val="both"/>
        <w:rPr>
          <w:bCs/>
          <w:sz w:val="22"/>
          <w:szCs w:val="22"/>
          <w:lang w:eastAsia="ar-SA"/>
        </w:rPr>
      </w:pPr>
      <w:r w:rsidRPr="00073289">
        <w:rPr>
          <w:bCs/>
          <w:sz w:val="22"/>
          <w:szCs w:val="22"/>
          <w:lang w:eastAsia="ar-SA"/>
        </w:rPr>
        <w:t>13.W związku z wymaganiem wykazania przez oferentów Zdolności zawodowej/dysponowania osobami skierowanymi o odpowiednich kwalifikacjach:</w:t>
      </w:r>
    </w:p>
    <w:p w14:paraId="23CDFAE7"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lastRenderedPageBreak/>
        <w:t>Wykonawca spełni warunek, jeżeli wykaże, że dysponuje lub będzie dysponował na etapie realizacji zamówienia osobami skierowanymi do realizacji zamówienia, w szczególności:</w:t>
      </w:r>
    </w:p>
    <w:p w14:paraId="301F2651"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1. co najmniej 1 osobą (dalej: „Koordynator/Kierownik obiektu”) przewidzianą do kierowania i kontroli jakości usług będących przedmiotem zamówienia, posiadającą łącznie:</w:t>
      </w:r>
    </w:p>
    <w:p w14:paraId="360DC652"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 co najmniej 12-miesięczne doświadczenie zawodowe (niezależnie od podstawy zatrudnienia lub współpracy) na stanowisku związanym z nadzorowaniem usług sprzątania i dezynfekcji w podmiocie prowadzącym działalność leczniczą,</w:t>
      </w:r>
    </w:p>
    <w:p w14:paraId="497E09E9"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 ukończony w okresie ostatnich 5 lat przed upływem terminu składania ofert kurs lub szkolenie z zakresu higieny i profesjonalnej dezynfekcji w podmiotach wykonujących działalność leczniczą — o wymiarze nie mniejszym niż 16 godzin, potwierdzone certyfikatem lub zaświadczeniem,</w:t>
      </w:r>
    </w:p>
    <w:p w14:paraId="034F0C7C"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 ukończony w okresie ostatnich 5 lat przed upływem terminu składania ofert kurs lub szkolenie z zakresu technologii sprzątania — o wymiarze nie mniejszym niż 16 godzin, potwierdzone certyfikatem lub zaświadczeniem.</w:t>
      </w:r>
    </w:p>
    <w:p w14:paraId="0A9EA68D"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b) co najmniej dwiema osobami przewidzianymi do pełnienia funkcji Brygadzisty, z których każda posiada minimum 12-miesięczne doświadczenie na stanowisku brygadzisty lub równorzędnym przy realizacji lub nadzorowaniu usług kompleksowego utrzymania czystości i dezynfekcji w podmiocie leczniczym.</w:t>
      </w:r>
    </w:p>
    <w:p w14:paraId="036816DE"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c) co najmniej 1 osobą (Szkoleniowiec/Specjalista ds. BHP) posiadającą kwalifikacje uprawniające do prowadzenia szkoleń z zakresu BHP oraz posiadającą minimum 12-miesięczne doświadczenie w prowadzeniu szkoleń stanowiskowych lub z zakresu higieny i procedur sanitarno-epidemiologicznych dla personelu sprzątającego w podmiotach prowadzących działalność leczniczą.</w:t>
      </w:r>
    </w:p>
    <w:p w14:paraId="4B41EA20"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Prosimy o dopuszczenie wymagania:</w:t>
      </w:r>
    </w:p>
    <w:p w14:paraId="3ABFB401"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Wykonawca spełni warunek, jeżeli wykaże, że dysponuje lub będzie dysponował na etapie realizacji zamówienia osobami skierowanymi do realizacji zamówienia, w szczególności:</w:t>
      </w:r>
    </w:p>
    <w:p w14:paraId="67697044"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1. co najmniej 1 osobą (dalej: „Koordynator/Kierownik obiektu”) przewidzianą do kierowania i kontroli jakości usług będących przedmiotem zamówienia, posiadającą łącznie:</w:t>
      </w:r>
    </w:p>
    <w:p w14:paraId="5304BBBD"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 co najmniej 12-miesięczne doświadczenie zawodowe (niezależnie od podstawy zatrudnienia lub współpracy) na stanowisku związanym z nadzorowaniem usług sprzątania i dezynfekcji w podmiocie prowadzącym działalność leczniczą,</w:t>
      </w:r>
    </w:p>
    <w:p w14:paraId="77A33618"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 ukończony w okresie ostatnich 5 lat przed upływem terminu składania ofert kurs lub szkolenie z zakresu higieny i profesjonalnej dezynfekcji oraz z zakresu technologii sprzątania w podmiotach wykonujących działalność leczniczą — o wymiarze nie mniejszym niż 16 godzin łącznie, potwierdzone certyfikatem lub zaświadczeniem,</w:t>
      </w:r>
    </w:p>
    <w:p w14:paraId="4B5F4143"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b) co najmniej dwiema osobami przewidzianymi do pełnienia funkcji Brygadzisty, z których każda posiada minimum 12-miesięczne doświadczenie na stanowisku brygadzisty lub równorzędnym przy realizacji lub nadzorowaniu usług kompleksowego utrzymania czystości i dezynfekcji w podmiocie leczniczym.</w:t>
      </w:r>
    </w:p>
    <w:p w14:paraId="20577BA3"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lastRenderedPageBreak/>
        <w:t>c) co najmniej 1 osobą (Szkoleniowiec/Specjalista ds. BHP) posiadającą kwalifikacje uprawniające do prowadzenia szkoleń z zakresu BHP oraz posiadającą minimum 12-miesięczne doświadczenie w</w:t>
      </w:r>
    </w:p>
    <w:p w14:paraId="572EDCF4"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prowadzeniu szkoleń stanowiskowych lub z zakresu higieny i procedur sanitarno-epidemiologicznych dla personelu sprzątającego w podmiotach prowadzących działalność leczniczą</w:t>
      </w:r>
    </w:p>
    <w:p w14:paraId="46CFC7A0" w14:textId="2C2A0F4E" w:rsidR="00BD6C6E" w:rsidRPr="00073289" w:rsidRDefault="00BD6C6E" w:rsidP="00DF47E7">
      <w:pPr>
        <w:spacing w:after="240" w:line="276" w:lineRule="auto"/>
        <w:jc w:val="both"/>
        <w:rPr>
          <w:b/>
          <w:sz w:val="22"/>
          <w:szCs w:val="22"/>
          <w:lang w:eastAsia="ar-SA"/>
        </w:rPr>
      </w:pPr>
      <w:r w:rsidRPr="00073289">
        <w:rPr>
          <w:b/>
          <w:sz w:val="22"/>
          <w:szCs w:val="22"/>
          <w:lang w:eastAsia="ar-SA"/>
        </w:rPr>
        <w:t>Odpowiedź: Zamawiający nie wyraża zgody na zmianę warunku udziału w postępowaniu w zakresie kwalifikacji i doświadczenia osób skierowanych do realizacji zamówienia. Wymagania określone w dokumentach zamówienia pozostają bez zmian.</w:t>
      </w:r>
    </w:p>
    <w:p w14:paraId="01A9827F" w14:textId="2533EC44" w:rsidR="00DF47E7" w:rsidRPr="00073289" w:rsidRDefault="00DF47E7" w:rsidP="00DF47E7">
      <w:pPr>
        <w:spacing w:after="240" w:line="276" w:lineRule="auto"/>
        <w:jc w:val="both"/>
        <w:rPr>
          <w:bCs/>
          <w:sz w:val="22"/>
          <w:szCs w:val="22"/>
          <w:lang w:eastAsia="ar-SA"/>
        </w:rPr>
      </w:pPr>
      <w:r w:rsidRPr="00073289">
        <w:rPr>
          <w:bCs/>
          <w:sz w:val="22"/>
          <w:szCs w:val="22"/>
          <w:lang w:eastAsia="ar-SA"/>
        </w:rPr>
        <w:t>14.Prosimy o podanie powierzchni okien jednostronnie wymagających mycia raz na kwartał.</w:t>
      </w:r>
    </w:p>
    <w:p w14:paraId="7C335D38" w14:textId="7E0FDE5B" w:rsidR="00BD6C6E" w:rsidRPr="00073289" w:rsidRDefault="00BD6C6E" w:rsidP="00DF47E7">
      <w:pPr>
        <w:spacing w:after="240" w:line="276" w:lineRule="auto"/>
        <w:jc w:val="both"/>
        <w:rPr>
          <w:bCs/>
          <w:sz w:val="22"/>
          <w:szCs w:val="22"/>
          <w:lang w:eastAsia="ar-SA"/>
        </w:rPr>
      </w:pPr>
      <w:r w:rsidRPr="00073289">
        <w:rPr>
          <w:b/>
          <w:sz w:val="22"/>
          <w:szCs w:val="22"/>
          <w:lang w:eastAsia="ar-SA"/>
        </w:rPr>
        <w:t>Odpowiedź: Zamawiający informuje, że nie dysponuje odrębnym wykazem metrażowym powierzchni okien wymagających mycia jednostronnego z częstotliwością raz na kwartał. Zakres tych powierzchni był możliwy do ustalenia i oszacowania przez Wykonawców podczas wizji lokalnej przewidzianej w SWZ.</w:t>
      </w:r>
    </w:p>
    <w:p w14:paraId="1EF0FD84" w14:textId="51739CC8" w:rsidR="00DF47E7" w:rsidRPr="00073289" w:rsidRDefault="00DF47E7" w:rsidP="00DF47E7">
      <w:pPr>
        <w:spacing w:after="240" w:line="276" w:lineRule="auto"/>
        <w:jc w:val="both"/>
        <w:rPr>
          <w:bCs/>
          <w:sz w:val="22"/>
          <w:szCs w:val="22"/>
          <w:lang w:eastAsia="ar-SA"/>
        </w:rPr>
      </w:pPr>
      <w:r w:rsidRPr="00073289">
        <w:rPr>
          <w:bCs/>
          <w:sz w:val="22"/>
          <w:szCs w:val="22"/>
          <w:lang w:eastAsia="ar-SA"/>
        </w:rPr>
        <w:t>15.Prosimy o podanie powierzchni okien wymagających mycia alpinistycznego / z podnośnika.</w:t>
      </w:r>
    </w:p>
    <w:p w14:paraId="5B6BC48D" w14:textId="2F891F12" w:rsidR="00BD6C6E" w:rsidRPr="00073289" w:rsidRDefault="00BD6C6E" w:rsidP="00DF47E7">
      <w:pPr>
        <w:spacing w:after="240" w:line="276" w:lineRule="auto"/>
        <w:jc w:val="both"/>
        <w:rPr>
          <w:bCs/>
          <w:sz w:val="22"/>
          <w:szCs w:val="22"/>
          <w:lang w:eastAsia="ar-SA"/>
        </w:rPr>
      </w:pPr>
      <w:r w:rsidRPr="00073289">
        <w:rPr>
          <w:b/>
          <w:sz w:val="22"/>
          <w:szCs w:val="22"/>
          <w:lang w:eastAsia="ar-SA"/>
        </w:rPr>
        <w:t>Odpowiedź:</w:t>
      </w:r>
      <w:r w:rsidRPr="00073289">
        <w:rPr>
          <w:rFonts w:eastAsiaTheme="minorHAnsi"/>
          <w:kern w:val="2"/>
          <w:sz w:val="22"/>
          <w:szCs w:val="22"/>
          <w:lang w:eastAsia="en-US"/>
          <w14:ligatures w14:val="standardContextual"/>
        </w:rPr>
        <w:t xml:space="preserve"> </w:t>
      </w:r>
      <w:r w:rsidRPr="00073289">
        <w:rPr>
          <w:b/>
          <w:sz w:val="22"/>
          <w:szCs w:val="22"/>
          <w:lang w:eastAsia="ar-SA"/>
        </w:rPr>
        <w:t>Zamawiający informuje, że nie dysponuje odrębnym wykazem ani inwentaryzacją metrażową powierzchni okien wymagających mycia z wykorzystaniem technik alpinistycznych lub podnośnika. Na terenie obiektów Zamawiającego występują przeszklenia, których umycie wymaga zastosowania tego rodzaju metod. Zakres powierzchni oraz warunki realizacji tych prac były możliwe do ustalenia i oszacowania przez Wykonawców podczas wizji lokalnej przewidzianej w SWZ.</w:t>
      </w:r>
    </w:p>
    <w:p w14:paraId="462AC815" w14:textId="5B528204" w:rsidR="00DF47E7" w:rsidRPr="00073289" w:rsidRDefault="00DF47E7" w:rsidP="00DF47E7">
      <w:pPr>
        <w:spacing w:after="240" w:line="276" w:lineRule="auto"/>
        <w:jc w:val="both"/>
        <w:rPr>
          <w:bCs/>
          <w:sz w:val="22"/>
          <w:szCs w:val="22"/>
          <w:lang w:eastAsia="ar-SA"/>
        </w:rPr>
      </w:pPr>
      <w:r w:rsidRPr="00073289">
        <w:rPr>
          <w:bCs/>
          <w:sz w:val="22"/>
          <w:szCs w:val="22"/>
          <w:lang w:eastAsia="ar-SA"/>
        </w:rPr>
        <w:t>16.Prosimy o podanie powierzchni okien trudnodostępnych z podłogi.</w:t>
      </w:r>
    </w:p>
    <w:p w14:paraId="52C2FCE1" w14:textId="21983A80" w:rsidR="00BD6C6E" w:rsidRPr="00073289" w:rsidRDefault="00BD6C6E" w:rsidP="00DF47E7">
      <w:pPr>
        <w:spacing w:after="240" w:line="276" w:lineRule="auto"/>
        <w:jc w:val="both"/>
        <w:rPr>
          <w:bCs/>
          <w:sz w:val="22"/>
          <w:szCs w:val="22"/>
          <w:lang w:eastAsia="ar-SA"/>
        </w:rPr>
      </w:pPr>
      <w:r w:rsidRPr="00073289">
        <w:rPr>
          <w:b/>
          <w:sz w:val="22"/>
          <w:szCs w:val="22"/>
          <w:lang w:eastAsia="ar-SA"/>
        </w:rPr>
        <w:t>Odpowiedź: Zamawiający informuje, że nie posiada odrębnego wykazu ani zinwentaryzowanej powierzchni okien trudnodostępnych z poziomu podłogi. Zakres powierzchni oraz sposób i warunki wykonania prac były możliwe do ustalenia i oszacowania przez Wykonawców podczas wizji lokalnej przewidzianej w SWZ.</w:t>
      </w:r>
    </w:p>
    <w:p w14:paraId="36188BFB" w14:textId="0752B9BC" w:rsidR="00DF47E7" w:rsidRPr="00073289" w:rsidRDefault="00DF47E7" w:rsidP="00DF47E7">
      <w:pPr>
        <w:spacing w:after="240" w:line="276" w:lineRule="auto"/>
        <w:jc w:val="both"/>
        <w:rPr>
          <w:bCs/>
          <w:sz w:val="22"/>
          <w:szCs w:val="22"/>
          <w:lang w:eastAsia="ar-SA"/>
        </w:rPr>
      </w:pPr>
      <w:r w:rsidRPr="00073289">
        <w:rPr>
          <w:bCs/>
          <w:sz w:val="22"/>
          <w:szCs w:val="22"/>
          <w:lang w:eastAsia="ar-SA"/>
        </w:rPr>
        <w:t>17.Czy obowiązkiem wykonawcy jest uzupełnianie:</w:t>
      </w:r>
    </w:p>
    <w:p w14:paraId="66BEEDC7" w14:textId="513AA102" w:rsidR="00DF47E7" w:rsidRPr="00073289" w:rsidRDefault="00DF47E7" w:rsidP="00DF47E7">
      <w:pPr>
        <w:spacing w:after="240" w:line="276" w:lineRule="auto"/>
        <w:jc w:val="both"/>
        <w:rPr>
          <w:bCs/>
          <w:sz w:val="22"/>
          <w:szCs w:val="22"/>
          <w:lang w:eastAsia="ar-SA"/>
        </w:rPr>
      </w:pPr>
      <w:r w:rsidRPr="00073289">
        <w:rPr>
          <w:bCs/>
          <w:sz w:val="22"/>
          <w:szCs w:val="22"/>
          <w:lang w:eastAsia="ar-SA"/>
        </w:rPr>
        <w:t>• Mydła w płynie,</w:t>
      </w:r>
    </w:p>
    <w:p w14:paraId="479EA59D" w14:textId="121EA90C" w:rsidR="00DF47E7" w:rsidRPr="00073289" w:rsidRDefault="00DF47E7" w:rsidP="00DF47E7">
      <w:pPr>
        <w:spacing w:after="240" w:line="276" w:lineRule="auto"/>
        <w:jc w:val="both"/>
        <w:rPr>
          <w:bCs/>
          <w:sz w:val="22"/>
          <w:szCs w:val="22"/>
          <w:lang w:eastAsia="ar-SA"/>
        </w:rPr>
      </w:pPr>
      <w:r w:rsidRPr="00073289">
        <w:rPr>
          <w:bCs/>
          <w:sz w:val="22"/>
          <w:szCs w:val="22"/>
          <w:lang w:eastAsia="ar-SA"/>
        </w:rPr>
        <w:t>• Papieru toaletowego,</w:t>
      </w:r>
    </w:p>
    <w:p w14:paraId="51DB0902" w14:textId="7D06CA2C" w:rsidR="00DF47E7" w:rsidRPr="00073289" w:rsidRDefault="00DF47E7" w:rsidP="00DF47E7">
      <w:pPr>
        <w:spacing w:after="240" w:line="276" w:lineRule="auto"/>
        <w:jc w:val="both"/>
        <w:rPr>
          <w:bCs/>
          <w:sz w:val="22"/>
          <w:szCs w:val="22"/>
          <w:lang w:eastAsia="ar-SA"/>
        </w:rPr>
      </w:pPr>
      <w:r w:rsidRPr="00073289">
        <w:rPr>
          <w:bCs/>
          <w:sz w:val="22"/>
          <w:szCs w:val="22"/>
          <w:lang w:eastAsia="ar-SA"/>
        </w:rPr>
        <w:t>• Ręczników papierowych,</w:t>
      </w:r>
    </w:p>
    <w:p w14:paraId="12915DD8" w14:textId="0886EDC1" w:rsidR="00DF47E7" w:rsidRPr="00073289" w:rsidRDefault="00DF47E7" w:rsidP="00DF47E7">
      <w:pPr>
        <w:spacing w:after="240" w:line="276" w:lineRule="auto"/>
        <w:jc w:val="both"/>
        <w:rPr>
          <w:bCs/>
          <w:sz w:val="22"/>
          <w:szCs w:val="22"/>
          <w:lang w:eastAsia="ar-SA"/>
        </w:rPr>
      </w:pPr>
      <w:r w:rsidRPr="00073289">
        <w:rPr>
          <w:bCs/>
          <w:sz w:val="22"/>
          <w:szCs w:val="22"/>
          <w:lang w:eastAsia="ar-SA"/>
        </w:rPr>
        <w:t>• Dezynfekcji do rąk</w:t>
      </w:r>
    </w:p>
    <w:p w14:paraId="3FC02963" w14:textId="3B5BAAA7" w:rsidR="00DF47E7" w:rsidRPr="00073289" w:rsidRDefault="00DF47E7" w:rsidP="00DF47E7">
      <w:pPr>
        <w:spacing w:after="240" w:line="276" w:lineRule="auto"/>
        <w:jc w:val="both"/>
        <w:rPr>
          <w:bCs/>
          <w:sz w:val="22"/>
          <w:szCs w:val="22"/>
          <w:lang w:eastAsia="ar-SA"/>
        </w:rPr>
      </w:pPr>
      <w:r w:rsidRPr="00073289">
        <w:rPr>
          <w:bCs/>
          <w:sz w:val="22"/>
          <w:szCs w:val="22"/>
          <w:lang w:eastAsia="ar-SA"/>
        </w:rPr>
        <w:t>•Worków na odpady w podziale na kolory</w:t>
      </w:r>
    </w:p>
    <w:p w14:paraId="4A008691"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t>Jeśli tak, prosimy o podanie średniomiesięcznego zużycia wyżej wskazanego asortymentu</w:t>
      </w:r>
    </w:p>
    <w:p w14:paraId="5E773AD6" w14:textId="54CE48F0" w:rsidR="009D1AB8" w:rsidRPr="00073289" w:rsidRDefault="009D1AB8" w:rsidP="009D1AB8">
      <w:pPr>
        <w:spacing w:after="240" w:line="276" w:lineRule="auto"/>
        <w:jc w:val="both"/>
        <w:rPr>
          <w:b/>
          <w:sz w:val="22"/>
          <w:szCs w:val="22"/>
          <w:lang w:eastAsia="ar-SA"/>
        </w:rPr>
      </w:pPr>
      <w:r w:rsidRPr="00073289">
        <w:rPr>
          <w:b/>
          <w:sz w:val="22"/>
          <w:szCs w:val="22"/>
          <w:lang w:eastAsia="ar-SA"/>
        </w:rPr>
        <w:t xml:space="preserve">Odpowiedź: </w:t>
      </w:r>
      <w:r w:rsidR="004C6115" w:rsidRPr="00073289">
        <w:rPr>
          <w:b/>
          <w:sz w:val="22"/>
          <w:szCs w:val="22"/>
          <w:lang w:eastAsia="ar-SA"/>
        </w:rPr>
        <w:t xml:space="preserve">Zamawiający potwierdza. Za wyjątkiem dezynfekcji do rąk. Szczegóły określone są w odpowiedzi nr 18. </w:t>
      </w:r>
    </w:p>
    <w:p w14:paraId="3A9AE072" w14:textId="77777777" w:rsidR="009D1AB8" w:rsidRPr="00073289" w:rsidRDefault="009D1AB8" w:rsidP="009D1AB8">
      <w:pPr>
        <w:spacing w:after="240" w:line="276" w:lineRule="auto"/>
        <w:jc w:val="both"/>
        <w:rPr>
          <w:bCs/>
          <w:sz w:val="22"/>
          <w:szCs w:val="22"/>
          <w:lang w:eastAsia="ar-SA"/>
        </w:rPr>
      </w:pPr>
      <w:r w:rsidRPr="00073289">
        <w:rPr>
          <w:bCs/>
          <w:sz w:val="22"/>
          <w:szCs w:val="22"/>
          <w:lang w:eastAsia="ar-SA"/>
        </w:rPr>
        <w:lastRenderedPageBreak/>
        <w:t>18.Prosimy o podanie szczegółowych wymagań dotyczących uzupełniania: mydła w płynie, papieru toaletowego, ręczników papierowych, dezynfekcji do rąk, worków na odpady.</w:t>
      </w:r>
    </w:p>
    <w:p w14:paraId="7FD87E83" w14:textId="1E82508D" w:rsidR="004C6115" w:rsidRPr="00073289" w:rsidRDefault="00BD6C6E" w:rsidP="004C6115">
      <w:pPr>
        <w:spacing w:after="240" w:line="276" w:lineRule="auto"/>
        <w:jc w:val="both"/>
        <w:rPr>
          <w:b/>
          <w:sz w:val="22"/>
          <w:szCs w:val="22"/>
          <w:lang w:eastAsia="ar-SA"/>
        </w:rPr>
      </w:pPr>
      <w:r w:rsidRPr="00073289">
        <w:rPr>
          <w:b/>
          <w:sz w:val="22"/>
          <w:szCs w:val="22"/>
          <w:lang w:eastAsia="ar-SA"/>
        </w:rPr>
        <w:t xml:space="preserve">Odpowiedź: </w:t>
      </w:r>
      <w:r w:rsidR="004C6115" w:rsidRPr="00073289">
        <w:rPr>
          <w:b/>
          <w:sz w:val="22"/>
          <w:szCs w:val="22"/>
          <w:lang w:eastAsia="ar-SA"/>
        </w:rPr>
        <w:t xml:space="preserve">Zamawiający informuje, że uzupełnianie materiałów eksploatacyjnych i higienicznych (mydła w płynie, papieru toaletowego, ręczników papierowych oraz worków na odpady) powinno odbywać się na bieżąco, stosownie do bieżącego zużycia i potrzeb obiektu. Personel Wykonawcy zobowiązany jest do ciągłej, systematycznej kontroli stanu zaopatrzenia dozowników i koszy oraz ich niezwłocznego uzupełniania. Przed każdym uzupełnieniem dozowniki oraz miejsca dedykowane na w/w asortyment należy każdorazowo poddać myciui dezynfekcji zgodnie z wytycznymi określonymi w Załączniku nr 3 do SWZ (Plan Higieny). </w:t>
      </w:r>
    </w:p>
    <w:p w14:paraId="2F7A6C84" w14:textId="053265BD" w:rsidR="004C6115" w:rsidRPr="00073289" w:rsidRDefault="004C6115" w:rsidP="004C6115">
      <w:pPr>
        <w:spacing w:after="240" w:line="276" w:lineRule="auto"/>
        <w:jc w:val="both"/>
        <w:rPr>
          <w:b/>
          <w:sz w:val="22"/>
          <w:szCs w:val="22"/>
          <w:lang w:eastAsia="ar-SA"/>
        </w:rPr>
      </w:pPr>
      <w:r w:rsidRPr="00073289">
        <w:rPr>
          <w:b/>
          <w:sz w:val="22"/>
          <w:szCs w:val="22"/>
          <w:lang w:eastAsia="ar-SA"/>
        </w:rPr>
        <w:t xml:space="preserve">W przypadku preparatów do dezynfekcji rąk Zamawiający wyjaśnia, iż obowiązek zapewnienia preparatów do dezynfekcji rąk spoczywa na Zamawiającym, tym samym uzupełnienie dozowników w wyżej wymienione preparaty, z wyłączeniem części wspólnychw tym między innymi hol główny, korytarze, kadry, hotel pielęgniarek, SOR przy wejściu. Obowiązek uzupełnienie wyżej wymienionych dozowników w preparaty do dezynfekcji rąk dostarczone przez Zamawiającego spoczywa na Wykonawcy. </w:t>
      </w:r>
    </w:p>
    <w:p w14:paraId="4CCEFE2F" w14:textId="06A1C06D" w:rsidR="00BD6C6E" w:rsidRPr="00073289" w:rsidRDefault="00BD6C6E" w:rsidP="00A02F6D">
      <w:pPr>
        <w:spacing w:after="240" w:line="276" w:lineRule="auto"/>
        <w:jc w:val="both"/>
        <w:rPr>
          <w:b/>
          <w:sz w:val="22"/>
          <w:szCs w:val="22"/>
          <w:lang w:eastAsia="ar-SA"/>
        </w:rPr>
      </w:pPr>
    </w:p>
    <w:p w14:paraId="323DF993" w14:textId="58AD6AC7" w:rsidR="00BD6C6E" w:rsidRPr="00073289" w:rsidRDefault="00BD6C6E" w:rsidP="00BD6C6E">
      <w:pPr>
        <w:spacing w:after="240" w:line="276" w:lineRule="auto"/>
        <w:jc w:val="both"/>
        <w:rPr>
          <w:b/>
          <w:bCs/>
          <w:sz w:val="22"/>
          <w:szCs w:val="22"/>
          <w:lang w:eastAsia="ar-SA"/>
        </w:rPr>
      </w:pPr>
      <w:r w:rsidRPr="00073289">
        <w:rPr>
          <w:b/>
          <w:bCs/>
          <w:sz w:val="22"/>
          <w:szCs w:val="22"/>
          <w:lang w:eastAsia="ar-SA"/>
        </w:rPr>
        <w:t>Zużycie worków, ręczników, papieru toaletowego, mydła w płynie w okresie od 01.09.2025 r. do 31.08.2026 r. przedstawiono  w tabeli poniżej:</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3"/>
        <w:gridCol w:w="1684"/>
        <w:gridCol w:w="1904"/>
        <w:gridCol w:w="1464"/>
        <w:gridCol w:w="1799"/>
      </w:tblGrid>
      <w:tr w:rsidR="00073289" w:rsidRPr="00073289" w14:paraId="078902CB" w14:textId="77777777">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E9C5ABE"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Asortyment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F51D270"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Pojemność / Typ</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102DAFF"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Materiał / Pakowanie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59826FB"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Zużycie roczne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91C2375"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Zużycie miesięczne</w:t>
            </w:r>
          </w:p>
        </w:tc>
      </w:tr>
      <w:tr w:rsidR="00073289" w:rsidRPr="00073289" w14:paraId="4E667D3D"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E3CDD92"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Worki czarne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00CE9E0"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A752D49"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C572D8D"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2 796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77B4081"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233,0 szt.</w:t>
            </w:r>
          </w:p>
        </w:tc>
      </w:tr>
      <w:tr w:rsidR="00073289" w:rsidRPr="00073289" w14:paraId="0F6A0450"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CDF680C"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1A77ADD"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1213659"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22EA170"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3 690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1F42CDE"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307,5 szt.</w:t>
            </w:r>
          </w:p>
        </w:tc>
      </w:tr>
      <w:tr w:rsidR="00073289" w:rsidRPr="00073289" w14:paraId="52D390C7"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134255D"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Worki żółte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88A4962"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C2E2451"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1343109"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199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A49F89F"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16,6 szt.</w:t>
            </w:r>
          </w:p>
        </w:tc>
      </w:tr>
      <w:tr w:rsidR="00073289" w:rsidRPr="00073289" w14:paraId="2E31B149"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965F1CB"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Worki niebieskie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6F9C7DE"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77588A8"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3087C5C"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60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7979B68"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5,0 szt.</w:t>
            </w:r>
          </w:p>
        </w:tc>
      </w:tr>
      <w:tr w:rsidR="00073289" w:rsidRPr="00073289" w14:paraId="1E4A0E10"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36B0274"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Worki czarne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B49FA2C"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60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00F689D"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A2D27FA"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3 535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1636C99"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294,6 szt.</w:t>
            </w:r>
          </w:p>
        </w:tc>
      </w:tr>
      <w:tr w:rsidR="00073289" w:rsidRPr="00073289" w14:paraId="60769398"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A0A458B"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lastRenderedPageBreak/>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71AB526"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60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6A42980"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2D90445"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2 575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A858CC8"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214,6 szt.</w:t>
            </w:r>
          </w:p>
        </w:tc>
      </w:tr>
      <w:tr w:rsidR="00073289" w:rsidRPr="00073289" w14:paraId="4712CB33"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0091E3D"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8D9D2D7"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60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77A634A"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LDPE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D3FD7E9"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280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54AF12B"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23,3 szt.</w:t>
            </w:r>
          </w:p>
        </w:tc>
      </w:tr>
      <w:tr w:rsidR="00073289" w:rsidRPr="00073289" w14:paraId="507F306E"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70A2F6E"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Worki czarne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CCA68E1"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35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C263205"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05998BA"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844BFCF"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20,8 szt.</w:t>
            </w:r>
          </w:p>
        </w:tc>
      </w:tr>
      <w:tr w:rsidR="00073289" w:rsidRPr="00073289" w14:paraId="3A374BD6"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A71D813"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C7B1F94"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35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A773FF7"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BDDC059"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528D319"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20,8 szt.</w:t>
            </w:r>
          </w:p>
        </w:tc>
      </w:tr>
      <w:tr w:rsidR="00073289" w:rsidRPr="00073289" w14:paraId="0E0C8513"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6651DFE"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Ręczniki ZZ</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03C7D88"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BA87F61"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Karton</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A2B9631"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3 140 kart.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52D8323"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261,6 kart.</w:t>
            </w:r>
          </w:p>
        </w:tc>
      </w:tr>
      <w:tr w:rsidR="00073289" w:rsidRPr="00073289" w14:paraId="1B83F58A"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159D597" w14:textId="77777777" w:rsidR="00BD6C6E" w:rsidRPr="00073289" w:rsidRDefault="00BD6C6E" w:rsidP="00BD6C6E">
            <w:pPr>
              <w:spacing w:after="240" w:line="276" w:lineRule="auto"/>
              <w:jc w:val="both"/>
              <w:rPr>
                <w:bCs/>
                <w:sz w:val="22"/>
                <w:szCs w:val="22"/>
                <w:lang w:eastAsia="ar-SA"/>
              </w:rPr>
            </w:pPr>
            <w:r w:rsidRPr="00073289">
              <w:rPr>
                <w:b/>
                <w:bCs/>
                <w:sz w:val="22"/>
                <w:szCs w:val="22"/>
                <w:lang w:eastAsia="ar-SA"/>
              </w:rPr>
              <w:t>Papier toaletowy szary Jumbo</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E63B15C"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197F668"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Rolka</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DD4C169"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13 320 rolek</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60C9384" w14:textId="77777777" w:rsidR="00BD6C6E" w:rsidRPr="00073289" w:rsidRDefault="00BD6C6E" w:rsidP="00BD6C6E">
            <w:pPr>
              <w:spacing w:after="240" w:line="276" w:lineRule="auto"/>
              <w:jc w:val="both"/>
              <w:rPr>
                <w:bCs/>
                <w:sz w:val="22"/>
                <w:szCs w:val="22"/>
                <w:lang w:eastAsia="ar-SA"/>
              </w:rPr>
            </w:pPr>
            <w:r w:rsidRPr="00073289">
              <w:rPr>
                <w:bCs/>
                <w:sz w:val="22"/>
                <w:szCs w:val="22"/>
                <w:lang w:eastAsia="ar-SA"/>
              </w:rPr>
              <w:t>1 110 rolek</w:t>
            </w:r>
          </w:p>
        </w:tc>
      </w:tr>
      <w:tr w:rsidR="00C10857" w:rsidRPr="00073289" w14:paraId="03FBA02C"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tcPr>
          <w:p w14:paraId="1722FEEF" w14:textId="717870A2" w:rsidR="00C10857" w:rsidRPr="00073289" w:rsidRDefault="00C10857" w:rsidP="00BD6C6E">
            <w:pPr>
              <w:spacing w:after="240" w:line="276" w:lineRule="auto"/>
              <w:jc w:val="both"/>
              <w:rPr>
                <w:b/>
                <w:bCs/>
                <w:sz w:val="22"/>
                <w:szCs w:val="22"/>
                <w:lang w:eastAsia="ar-SA"/>
              </w:rPr>
            </w:pPr>
            <w:r w:rsidRPr="00073289">
              <w:rPr>
                <w:b/>
                <w:bCs/>
                <w:sz w:val="22"/>
                <w:szCs w:val="22"/>
                <w:lang w:eastAsia="ar-SA"/>
              </w:rPr>
              <w:t>Mydło w płynie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tcPr>
          <w:p w14:paraId="349ADBAF" w14:textId="1EB38FD3" w:rsidR="00C10857" w:rsidRPr="00073289" w:rsidRDefault="00BB6748" w:rsidP="00BD6C6E">
            <w:pPr>
              <w:spacing w:after="240" w:line="276" w:lineRule="auto"/>
              <w:jc w:val="both"/>
              <w:rPr>
                <w:bCs/>
                <w:sz w:val="22"/>
                <w:szCs w:val="22"/>
                <w:lang w:eastAsia="ar-SA"/>
              </w:rPr>
            </w:pPr>
            <w:r w:rsidRPr="00073289">
              <w:rPr>
                <w:bCs/>
                <w:sz w:val="22"/>
                <w:szCs w:val="22"/>
                <w:lang w:eastAsia="ar-SA"/>
              </w:rPr>
              <w:t>5L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tcPr>
          <w:p w14:paraId="33EA9FA4" w14:textId="77777777" w:rsidR="00C10857" w:rsidRPr="00073289" w:rsidRDefault="00C10857" w:rsidP="00BD6C6E">
            <w:pPr>
              <w:spacing w:after="240" w:line="276" w:lineRule="auto"/>
              <w:jc w:val="both"/>
              <w:rPr>
                <w:bCs/>
                <w:sz w:val="22"/>
                <w:szCs w:val="22"/>
                <w:lang w:eastAsia="ar-SA"/>
              </w:rPr>
            </w:pP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tcPr>
          <w:p w14:paraId="4AFB32F7" w14:textId="137F1FDE" w:rsidR="00C10857" w:rsidRPr="00073289" w:rsidRDefault="00BB6748" w:rsidP="00BD6C6E">
            <w:pPr>
              <w:spacing w:after="240" w:line="276" w:lineRule="auto"/>
              <w:jc w:val="both"/>
              <w:rPr>
                <w:bCs/>
                <w:sz w:val="22"/>
                <w:szCs w:val="22"/>
                <w:lang w:eastAsia="ar-SA"/>
              </w:rPr>
            </w:pPr>
            <w:r w:rsidRPr="00073289">
              <w:rPr>
                <w:bCs/>
                <w:sz w:val="22"/>
                <w:szCs w:val="22"/>
                <w:lang w:eastAsia="ar-SA"/>
              </w:rPr>
              <w:t>528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tcPr>
          <w:p w14:paraId="21DF0626" w14:textId="655D154D" w:rsidR="00C10857" w:rsidRPr="00073289" w:rsidRDefault="00BB6748" w:rsidP="00BD6C6E">
            <w:pPr>
              <w:spacing w:after="240" w:line="276" w:lineRule="auto"/>
              <w:jc w:val="both"/>
              <w:rPr>
                <w:bCs/>
                <w:sz w:val="22"/>
                <w:szCs w:val="22"/>
                <w:lang w:eastAsia="ar-SA"/>
              </w:rPr>
            </w:pPr>
            <w:r w:rsidRPr="00073289">
              <w:rPr>
                <w:bCs/>
                <w:sz w:val="22"/>
                <w:szCs w:val="22"/>
                <w:lang w:eastAsia="ar-SA"/>
              </w:rPr>
              <w:t>44 szt</w:t>
            </w:r>
          </w:p>
        </w:tc>
      </w:tr>
    </w:tbl>
    <w:p w14:paraId="306F66A8" w14:textId="77777777" w:rsidR="00BD6C6E" w:rsidRPr="00073289" w:rsidRDefault="00BD6C6E" w:rsidP="00BD6C6E">
      <w:pPr>
        <w:spacing w:after="240" w:line="276" w:lineRule="auto"/>
        <w:jc w:val="both"/>
        <w:rPr>
          <w:bCs/>
          <w:sz w:val="22"/>
          <w:szCs w:val="22"/>
          <w:lang w:eastAsia="ar-SA"/>
        </w:rPr>
      </w:pPr>
    </w:p>
    <w:p w14:paraId="3EBD5EDE" w14:textId="019EE43C" w:rsidR="00BD6C6E" w:rsidRPr="00073289" w:rsidRDefault="00BD6C6E" w:rsidP="00DF47E7">
      <w:pPr>
        <w:spacing w:after="240" w:line="276" w:lineRule="auto"/>
        <w:jc w:val="both"/>
        <w:rPr>
          <w:b/>
          <w:bCs/>
          <w:sz w:val="22"/>
          <w:szCs w:val="22"/>
          <w:lang w:eastAsia="ar-SA"/>
        </w:rPr>
      </w:pPr>
      <w:r w:rsidRPr="00073289">
        <w:rPr>
          <w:b/>
          <w:bCs/>
          <w:sz w:val="22"/>
          <w:szCs w:val="22"/>
          <w:lang w:eastAsia="ar-SA"/>
        </w:rPr>
        <w:t>Podane ilości worków, ręczników papierowych oraz papieru toaletowego i mydła w płynie mają charakter wyłącznie orientacyjny i szacunkowy oraz nie stanowią gwarantowanego ani maksymalnego miesięcznego zapotrzebowania. Rzeczywiste zużycie może ulegać zmianom w zależności od bieżącego zapotrzebowania i intensywności użytkowania. Powyższe dane należy traktować jako informację pomocniczą do przygotowania oferty, a nie jako zobowiązanie do utrzymania wskazanego poziomu zużycia w całym okresie realizacji usługi.</w:t>
      </w:r>
    </w:p>
    <w:p w14:paraId="47A670D1" w14:textId="77777777" w:rsidR="00A02F6D" w:rsidRPr="00073289" w:rsidRDefault="00A02F6D" w:rsidP="00A02F6D">
      <w:pPr>
        <w:spacing w:after="240" w:line="276" w:lineRule="auto"/>
        <w:jc w:val="both"/>
        <w:rPr>
          <w:b/>
          <w:sz w:val="22"/>
          <w:szCs w:val="22"/>
          <w:lang w:eastAsia="ar-SA"/>
        </w:rPr>
      </w:pPr>
      <w:r w:rsidRPr="00073289">
        <w:rPr>
          <w:b/>
          <w:sz w:val="22"/>
          <w:szCs w:val="22"/>
          <w:lang w:eastAsia="ar-SA"/>
        </w:rPr>
        <w:t xml:space="preserve">Zamawiający informuje, że uzupełnianie materiałów eksploatacyjnych i higienicznych (mydła w płynie, papieru toaletowego, ręczników papierowych oraz worków na odpady) powinno odbywać się na bieżąco, stosownie do bieżącego zużycia i potrzeb obiektu. Personel Wykonawcy zobowiązany jest do ciągłej, systematycznej kontroli stanu zaopatrzenia dozowników i koszy oraz ich niezwłocznego uzupełniania. Przed każdym uzupełnieniem dozowniki oraz miejsca dedykowane na w/w asortyment należy każdorazowo poddać myciui dezynfekcji zgodnie z wytycznymi określonymi </w:t>
      </w:r>
      <w:r w:rsidRPr="00073289">
        <w:rPr>
          <w:b/>
          <w:sz w:val="22"/>
          <w:szCs w:val="22"/>
          <w:lang w:eastAsia="ar-SA"/>
        </w:rPr>
        <w:br/>
        <w:t xml:space="preserve">w Załączniku nr 3 do SWZ (Plan Higieny). </w:t>
      </w:r>
    </w:p>
    <w:p w14:paraId="10CB7833" w14:textId="30F3C015" w:rsidR="00C10857" w:rsidRPr="00073289" w:rsidRDefault="00A02F6D" w:rsidP="00DF47E7">
      <w:pPr>
        <w:spacing w:after="240" w:line="276" w:lineRule="auto"/>
        <w:jc w:val="both"/>
        <w:rPr>
          <w:b/>
          <w:sz w:val="22"/>
          <w:szCs w:val="22"/>
          <w:lang w:eastAsia="ar-SA"/>
        </w:rPr>
      </w:pPr>
      <w:r w:rsidRPr="00073289">
        <w:rPr>
          <w:b/>
          <w:sz w:val="22"/>
          <w:szCs w:val="22"/>
          <w:lang w:eastAsia="ar-SA"/>
        </w:rPr>
        <w:t xml:space="preserve">W przypadku preparatów do dezynfekcji rąk Zamawiający wyjaśnia, iż obowiązek zapewnienia preparatów do dezynfekcji rąk spoczywa na Zamawiającym, tym samym uzupełnienie dozowników w wyżej wymienione preparaty, z wyłączeniem części wspólnych w tym między innymi hol główny, </w:t>
      </w:r>
      <w:r w:rsidRPr="00073289">
        <w:rPr>
          <w:b/>
          <w:sz w:val="22"/>
          <w:szCs w:val="22"/>
          <w:lang w:eastAsia="ar-SA"/>
        </w:rPr>
        <w:lastRenderedPageBreak/>
        <w:t xml:space="preserve">korytarze, kadry, hotel pielęgniarek, SOR przy wejściu. Obowiązek uzupełnienie wyżej wymienionych dozowników w preparaty do dezynfekcji rąk dostarczone przez Zamawiającego spoczywa na Wykonawcy. </w:t>
      </w:r>
    </w:p>
    <w:p w14:paraId="2C0CD4C5" w14:textId="34A006C5" w:rsidR="00DF47E7" w:rsidRPr="00073289" w:rsidRDefault="00DF47E7" w:rsidP="00DF47E7">
      <w:pPr>
        <w:spacing w:after="240" w:line="276" w:lineRule="auto"/>
        <w:jc w:val="both"/>
        <w:rPr>
          <w:bCs/>
          <w:sz w:val="22"/>
          <w:szCs w:val="22"/>
          <w:lang w:eastAsia="ar-SA"/>
        </w:rPr>
      </w:pPr>
      <w:r w:rsidRPr="00073289">
        <w:rPr>
          <w:bCs/>
          <w:sz w:val="22"/>
          <w:szCs w:val="22"/>
          <w:lang w:eastAsia="ar-SA"/>
        </w:rPr>
        <w:t>19.Prosimy o podanie liczby oraz rodzajów (producent oraz model) podajników do:</w:t>
      </w:r>
    </w:p>
    <w:p w14:paraId="7C685303" w14:textId="7A3088D5" w:rsidR="00DF47E7" w:rsidRPr="00073289" w:rsidRDefault="00DF47E7" w:rsidP="00DF47E7">
      <w:pPr>
        <w:spacing w:after="240" w:line="276" w:lineRule="auto"/>
        <w:jc w:val="both"/>
        <w:rPr>
          <w:bCs/>
          <w:sz w:val="22"/>
          <w:szCs w:val="22"/>
          <w:lang w:eastAsia="ar-SA"/>
        </w:rPr>
      </w:pPr>
      <w:r w:rsidRPr="00073289">
        <w:rPr>
          <w:bCs/>
          <w:sz w:val="22"/>
          <w:szCs w:val="22"/>
          <w:lang w:eastAsia="ar-SA"/>
        </w:rPr>
        <w:t>•Mydła w płynie,</w:t>
      </w:r>
    </w:p>
    <w:p w14:paraId="0EA1B379" w14:textId="32FE4858" w:rsidR="00DF47E7" w:rsidRPr="00073289" w:rsidRDefault="00DF47E7" w:rsidP="00DF47E7">
      <w:pPr>
        <w:spacing w:after="240" w:line="276" w:lineRule="auto"/>
        <w:jc w:val="both"/>
        <w:rPr>
          <w:bCs/>
          <w:sz w:val="22"/>
          <w:szCs w:val="22"/>
          <w:lang w:eastAsia="ar-SA"/>
        </w:rPr>
      </w:pPr>
      <w:r w:rsidRPr="00073289">
        <w:rPr>
          <w:bCs/>
          <w:sz w:val="22"/>
          <w:szCs w:val="22"/>
          <w:lang w:eastAsia="ar-SA"/>
        </w:rPr>
        <w:t>•Papieru toaletowego,</w:t>
      </w:r>
    </w:p>
    <w:p w14:paraId="750B347C" w14:textId="602A2046" w:rsidR="00DF47E7" w:rsidRPr="00073289" w:rsidRDefault="00DF47E7" w:rsidP="00DF47E7">
      <w:pPr>
        <w:spacing w:after="240" w:line="276" w:lineRule="auto"/>
        <w:jc w:val="both"/>
        <w:rPr>
          <w:bCs/>
          <w:sz w:val="22"/>
          <w:szCs w:val="22"/>
          <w:lang w:eastAsia="ar-SA"/>
        </w:rPr>
      </w:pPr>
      <w:r w:rsidRPr="00073289">
        <w:rPr>
          <w:bCs/>
          <w:sz w:val="22"/>
          <w:szCs w:val="22"/>
          <w:lang w:eastAsia="ar-SA"/>
        </w:rPr>
        <w:t>•Ręczników papierowych,</w:t>
      </w:r>
    </w:p>
    <w:p w14:paraId="7DC05F7C" w14:textId="77777777" w:rsidR="00A02F6D" w:rsidRPr="00073289" w:rsidRDefault="00DF47E7" w:rsidP="00DF47E7">
      <w:pPr>
        <w:spacing w:after="240" w:line="276" w:lineRule="auto"/>
        <w:jc w:val="both"/>
        <w:rPr>
          <w:bCs/>
          <w:sz w:val="22"/>
          <w:szCs w:val="22"/>
          <w:lang w:eastAsia="ar-SA"/>
        </w:rPr>
      </w:pPr>
      <w:r w:rsidRPr="00073289">
        <w:rPr>
          <w:bCs/>
          <w:sz w:val="22"/>
          <w:szCs w:val="22"/>
          <w:lang w:eastAsia="ar-SA"/>
        </w:rPr>
        <w:t>•Dezynfekcji do rąk</w:t>
      </w:r>
    </w:p>
    <w:p w14:paraId="600E7340" w14:textId="77777777" w:rsidR="00A02F6D" w:rsidRPr="00073289" w:rsidRDefault="00A02F6D" w:rsidP="00A02F6D">
      <w:pPr>
        <w:spacing w:after="240" w:line="276" w:lineRule="auto"/>
        <w:jc w:val="both"/>
        <w:rPr>
          <w:b/>
          <w:sz w:val="22"/>
          <w:szCs w:val="22"/>
          <w:lang w:eastAsia="ar-SA"/>
        </w:rPr>
      </w:pPr>
      <w:r w:rsidRPr="00073289">
        <w:rPr>
          <w:b/>
          <w:sz w:val="22"/>
          <w:szCs w:val="22"/>
          <w:lang w:eastAsia="ar-SA"/>
        </w:rPr>
        <w:t>Odpowiedź: Zamawiający informuje, że na terenie obiektów szpitala znajduje się obecnie szacunkowo:</w:t>
      </w:r>
    </w:p>
    <w:p w14:paraId="256853E4" w14:textId="77777777" w:rsidR="00A02F6D" w:rsidRPr="00073289" w:rsidRDefault="00A02F6D" w:rsidP="00A02F6D">
      <w:pPr>
        <w:numPr>
          <w:ilvl w:val="0"/>
          <w:numId w:val="11"/>
        </w:numPr>
        <w:spacing w:after="240" w:line="276" w:lineRule="auto"/>
        <w:jc w:val="both"/>
        <w:rPr>
          <w:b/>
          <w:sz w:val="22"/>
          <w:szCs w:val="22"/>
          <w:lang w:eastAsia="ar-SA"/>
        </w:rPr>
      </w:pPr>
      <w:r w:rsidRPr="00073289">
        <w:rPr>
          <w:b/>
          <w:sz w:val="22"/>
          <w:szCs w:val="22"/>
          <w:lang w:eastAsia="ar-SA"/>
        </w:rPr>
        <w:t>ok. 575 szt. – podajników na mydło w płynie / preparaty do dezynfekcji rąk,</w:t>
      </w:r>
    </w:p>
    <w:p w14:paraId="2E670C0C" w14:textId="77777777" w:rsidR="00A02F6D" w:rsidRPr="00073289" w:rsidRDefault="00A02F6D" w:rsidP="00A02F6D">
      <w:pPr>
        <w:numPr>
          <w:ilvl w:val="0"/>
          <w:numId w:val="11"/>
        </w:numPr>
        <w:spacing w:after="240" w:line="276" w:lineRule="auto"/>
        <w:jc w:val="both"/>
        <w:rPr>
          <w:b/>
          <w:sz w:val="22"/>
          <w:szCs w:val="22"/>
          <w:lang w:eastAsia="ar-SA"/>
        </w:rPr>
      </w:pPr>
      <w:r w:rsidRPr="00073289">
        <w:rPr>
          <w:b/>
          <w:sz w:val="22"/>
          <w:szCs w:val="22"/>
          <w:lang w:eastAsia="ar-SA"/>
        </w:rPr>
        <w:t>ok. 226 szt. – podajników na papier toaletowy,</w:t>
      </w:r>
    </w:p>
    <w:p w14:paraId="4246075E" w14:textId="77777777" w:rsidR="00A02F6D" w:rsidRPr="00073289" w:rsidRDefault="00A02F6D" w:rsidP="00A02F6D">
      <w:pPr>
        <w:numPr>
          <w:ilvl w:val="0"/>
          <w:numId w:val="11"/>
        </w:numPr>
        <w:spacing w:after="240" w:line="276" w:lineRule="auto"/>
        <w:jc w:val="both"/>
        <w:rPr>
          <w:b/>
          <w:sz w:val="22"/>
          <w:szCs w:val="22"/>
          <w:lang w:eastAsia="ar-SA"/>
        </w:rPr>
      </w:pPr>
      <w:r w:rsidRPr="00073289">
        <w:rPr>
          <w:b/>
          <w:sz w:val="22"/>
          <w:szCs w:val="22"/>
          <w:lang w:eastAsia="ar-SA"/>
        </w:rPr>
        <w:t>ok. 597 szt. – podajników na ręczniki papierowe składane (typu ZZ).</w:t>
      </w:r>
    </w:p>
    <w:p w14:paraId="48654660" w14:textId="3AFC90CF" w:rsidR="00A02F6D" w:rsidRPr="00D112D1" w:rsidRDefault="00A02F6D" w:rsidP="00DF47E7">
      <w:pPr>
        <w:spacing w:after="240" w:line="276" w:lineRule="auto"/>
        <w:jc w:val="both"/>
        <w:rPr>
          <w:b/>
          <w:sz w:val="22"/>
          <w:szCs w:val="22"/>
          <w:lang w:eastAsia="ar-SA"/>
        </w:rPr>
      </w:pPr>
      <w:r w:rsidRPr="00073289">
        <w:rPr>
          <w:b/>
          <w:sz w:val="22"/>
          <w:szCs w:val="22"/>
          <w:lang w:eastAsia="ar-SA"/>
        </w:rPr>
        <w:t>Zamawiający nie posiada szczegółowej ewidencji producentów ani konkretnych modeli zainstalowanych urządzeń. W obiektach eksploatowane są podajniki zróżnicowanych producentów (w tym urządzenia pochodzące z darowizn). Przedstawione dane ilościowe odzwierciedlają stan aktualny, mają charakter wyłącznie poglądowy i w okresie trwania umowy mogą ulegać zmianom stosownie do bieżących potrzeb Zamawiającego.</w:t>
      </w:r>
    </w:p>
    <w:p w14:paraId="49718888" w14:textId="581C152D" w:rsidR="00DF47E7" w:rsidRPr="00073289" w:rsidRDefault="00DF47E7" w:rsidP="00DF47E7">
      <w:pPr>
        <w:spacing w:after="240" w:line="276" w:lineRule="auto"/>
        <w:jc w:val="both"/>
        <w:rPr>
          <w:bCs/>
          <w:sz w:val="22"/>
          <w:szCs w:val="22"/>
          <w:lang w:eastAsia="ar-SA"/>
        </w:rPr>
      </w:pPr>
      <w:r w:rsidRPr="00073289">
        <w:rPr>
          <w:bCs/>
          <w:sz w:val="22"/>
          <w:szCs w:val="22"/>
          <w:lang w:eastAsia="ar-SA"/>
        </w:rPr>
        <w:t>20.Czy obowiązkiem Wykonawcy jest uzupełnianie/wymiana popsutych podajników: mydła w płynie, papieru toaletowego, ręczników papierowych, dezynfekcji do rąk? Jeśli tak prosimy o podanie ilości średniomiesięcznej ilości podajników jakie wymienia Zamawiający w podziale na asortyment.</w:t>
      </w:r>
    </w:p>
    <w:p w14:paraId="4FED2050" w14:textId="3026F235" w:rsidR="00A02F6D" w:rsidRPr="00073289" w:rsidRDefault="00A02F6D" w:rsidP="00A02F6D">
      <w:pPr>
        <w:spacing w:line="276" w:lineRule="auto"/>
        <w:jc w:val="both"/>
        <w:rPr>
          <w:b/>
          <w:sz w:val="22"/>
          <w:szCs w:val="22"/>
          <w:lang w:eastAsia="ar-SA"/>
        </w:rPr>
      </w:pPr>
      <w:r w:rsidRPr="00073289">
        <w:rPr>
          <w:b/>
          <w:sz w:val="22"/>
          <w:szCs w:val="22"/>
          <w:lang w:eastAsia="ar-SA"/>
        </w:rPr>
        <w:t>Odpowiedź: Tak, wymiana oraz dostarczenie sprawnych podajników w miejsce uszkodzonych stanowi obowiązek Wykonawcy. Po zakończeniu umowy wszystkie podajniki pozostają u Zamawiającego – Wykonawca zobowiązany jest pozostawić je w stanie w pełni sprawnym, wraz z kompletem kluczyków.</w:t>
      </w:r>
    </w:p>
    <w:p w14:paraId="656429EC" w14:textId="670D6C37" w:rsidR="009D1AB8" w:rsidRPr="00073289" w:rsidRDefault="00A02F6D" w:rsidP="00A02F6D">
      <w:pPr>
        <w:spacing w:line="276" w:lineRule="auto"/>
        <w:jc w:val="both"/>
        <w:rPr>
          <w:b/>
          <w:sz w:val="22"/>
          <w:szCs w:val="22"/>
          <w:lang w:eastAsia="ar-SA"/>
        </w:rPr>
      </w:pPr>
      <w:r w:rsidRPr="00073289">
        <w:rPr>
          <w:b/>
          <w:sz w:val="22"/>
          <w:szCs w:val="22"/>
          <w:lang w:eastAsia="ar-SA"/>
        </w:rPr>
        <w:t>Zestawienie historyczne wydanych dozowników (01.09.2025 r. – 01.09.2026 r.)</w:t>
      </w:r>
    </w:p>
    <w:p w14:paraId="5808E816" w14:textId="77777777" w:rsidR="00A02F6D" w:rsidRPr="00073289" w:rsidRDefault="00A02F6D" w:rsidP="00A02F6D">
      <w:pPr>
        <w:numPr>
          <w:ilvl w:val="0"/>
          <w:numId w:val="12"/>
        </w:numPr>
        <w:spacing w:line="276" w:lineRule="auto"/>
        <w:jc w:val="both"/>
        <w:rPr>
          <w:b/>
          <w:sz w:val="22"/>
          <w:szCs w:val="22"/>
          <w:lang w:eastAsia="ar-SA"/>
        </w:rPr>
      </w:pPr>
      <w:r w:rsidRPr="00073289">
        <w:rPr>
          <w:b/>
          <w:sz w:val="22"/>
          <w:szCs w:val="22"/>
          <w:lang w:eastAsia="ar-SA"/>
        </w:rPr>
        <w:t>podajnik mydła / dezynfekcji: 23 szt.,</w:t>
      </w:r>
    </w:p>
    <w:p w14:paraId="68BC6789" w14:textId="77777777" w:rsidR="00A02F6D" w:rsidRPr="00073289" w:rsidRDefault="00A02F6D" w:rsidP="00A02F6D">
      <w:pPr>
        <w:numPr>
          <w:ilvl w:val="0"/>
          <w:numId w:val="12"/>
        </w:numPr>
        <w:spacing w:line="276" w:lineRule="auto"/>
        <w:jc w:val="both"/>
        <w:rPr>
          <w:b/>
          <w:sz w:val="22"/>
          <w:szCs w:val="22"/>
          <w:lang w:eastAsia="ar-SA"/>
        </w:rPr>
      </w:pPr>
      <w:r w:rsidRPr="00073289">
        <w:rPr>
          <w:b/>
          <w:sz w:val="22"/>
          <w:szCs w:val="22"/>
          <w:lang w:eastAsia="ar-SA"/>
        </w:rPr>
        <w:t>podajnik papieru toaletowego: 5 szt.,</w:t>
      </w:r>
    </w:p>
    <w:p w14:paraId="49C838EB" w14:textId="46A8AAA6" w:rsidR="009D1AB8" w:rsidRPr="00073289" w:rsidRDefault="00A02F6D" w:rsidP="009D1AB8">
      <w:pPr>
        <w:numPr>
          <w:ilvl w:val="0"/>
          <w:numId w:val="12"/>
        </w:numPr>
        <w:spacing w:line="276" w:lineRule="auto"/>
        <w:jc w:val="both"/>
        <w:rPr>
          <w:b/>
          <w:sz w:val="22"/>
          <w:szCs w:val="22"/>
          <w:lang w:eastAsia="ar-SA"/>
        </w:rPr>
      </w:pPr>
      <w:r w:rsidRPr="00073289">
        <w:rPr>
          <w:b/>
          <w:sz w:val="22"/>
          <w:szCs w:val="22"/>
          <w:lang w:eastAsia="ar-SA"/>
        </w:rPr>
        <w:t>podajnik ręczników ZZ: 23 szt.</w:t>
      </w:r>
    </w:p>
    <w:p w14:paraId="1AAD4B4D" w14:textId="77777777" w:rsidR="00A02F6D" w:rsidRPr="00073289" w:rsidRDefault="00A02F6D" w:rsidP="00A02F6D">
      <w:pPr>
        <w:spacing w:line="276" w:lineRule="auto"/>
        <w:jc w:val="both"/>
        <w:rPr>
          <w:b/>
          <w:sz w:val="22"/>
          <w:szCs w:val="22"/>
          <w:lang w:eastAsia="ar-SA"/>
        </w:rPr>
      </w:pPr>
      <w:r w:rsidRPr="00073289">
        <w:rPr>
          <w:b/>
          <w:sz w:val="22"/>
          <w:szCs w:val="22"/>
          <w:lang w:eastAsia="ar-SA"/>
        </w:rPr>
        <w:t>Podane wielkości mają charakter wyłącznie informacyjny i pomocniczy.</w:t>
      </w:r>
    </w:p>
    <w:p w14:paraId="29D3EB77" w14:textId="43918E01" w:rsidR="00A02F6D" w:rsidRPr="00073289" w:rsidRDefault="00A02F6D" w:rsidP="009D1AB8">
      <w:pPr>
        <w:spacing w:line="276" w:lineRule="auto"/>
        <w:jc w:val="both"/>
        <w:rPr>
          <w:b/>
          <w:sz w:val="22"/>
          <w:szCs w:val="22"/>
          <w:lang w:eastAsia="ar-SA"/>
        </w:rPr>
      </w:pPr>
      <w:r w:rsidRPr="00073289">
        <w:rPr>
          <w:b/>
          <w:sz w:val="22"/>
          <w:szCs w:val="22"/>
          <w:lang w:eastAsia="ar-SA"/>
        </w:rPr>
        <w:t xml:space="preserve">Zamawiający wymaga ujednoliconego rodzaju dozowników (jednego producenta). </w:t>
      </w:r>
    </w:p>
    <w:p w14:paraId="4EE11D9C" w14:textId="77777777" w:rsidR="009D1AB8" w:rsidRPr="00073289" w:rsidRDefault="009D1AB8" w:rsidP="009D1AB8">
      <w:pPr>
        <w:spacing w:line="276" w:lineRule="auto"/>
        <w:jc w:val="both"/>
        <w:rPr>
          <w:b/>
          <w:sz w:val="22"/>
          <w:szCs w:val="22"/>
          <w:lang w:eastAsia="ar-SA"/>
        </w:rPr>
      </w:pPr>
    </w:p>
    <w:p w14:paraId="5B08BBF1" w14:textId="6BC59D32" w:rsidR="00DF47E7" w:rsidRPr="00073289" w:rsidRDefault="00DF47E7" w:rsidP="00DF47E7">
      <w:pPr>
        <w:spacing w:after="240" w:line="276" w:lineRule="auto"/>
        <w:jc w:val="both"/>
        <w:rPr>
          <w:bCs/>
          <w:sz w:val="22"/>
          <w:szCs w:val="22"/>
          <w:lang w:eastAsia="ar-SA"/>
        </w:rPr>
      </w:pPr>
      <w:r w:rsidRPr="00073289">
        <w:rPr>
          <w:bCs/>
          <w:sz w:val="22"/>
          <w:szCs w:val="22"/>
          <w:lang w:eastAsia="ar-SA"/>
        </w:rPr>
        <w:t>21.Czy Zamawiający wymaga od Wykonawcy wymiany mat wejściowych? Jeśli tak prosimy o podanie liczby, wymiarów poszczególnych oraz częstotliwości wymiany.</w:t>
      </w:r>
    </w:p>
    <w:p w14:paraId="2A241F9F" w14:textId="092BC81C" w:rsidR="00A02F6D" w:rsidRPr="00073289" w:rsidRDefault="00A02F6D" w:rsidP="00A02F6D">
      <w:pPr>
        <w:pStyle w:val="Akapitzlist"/>
        <w:ind w:hanging="690"/>
        <w:rPr>
          <w:b/>
          <w:bCs/>
          <w:sz w:val="22"/>
          <w:szCs w:val="22"/>
        </w:rPr>
      </w:pPr>
      <w:r w:rsidRPr="00073289">
        <w:rPr>
          <w:b/>
          <w:bCs/>
          <w:sz w:val="22"/>
          <w:szCs w:val="22"/>
        </w:rPr>
        <w:t>Odpowiedź: Podane ilości i wymiary mat wejściowych Zamawiający przestawia poniżej:</w:t>
      </w:r>
    </w:p>
    <w:tbl>
      <w:tblPr>
        <w:tblStyle w:val="Tabela-Siatka"/>
        <w:tblW w:w="0" w:type="auto"/>
        <w:jc w:val="center"/>
        <w:tblLook w:val="04A0" w:firstRow="1" w:lastRow="0" w:firstColumn="1" w:lastColumn="0" w:noHBand="0" w:noVBand="1"/>
      </w:tblPr>
      <w:tblGrid>
        <w:gridCol w:w="1812"/>
        <w:gridCol w:w="1812"/>
        <w:gridCol w:w="1812"/>
        <w:gridCol w:w="1813"/>
      </w:tblGrid>
      <w:tr w:rsidR="00073289" w:rsidRPr="00073289" w14:paraId="6CDD0B7E" w14:textId="77777777">
        <w:trPr>
          <w:jc w:val="center"/>
        </w:trPr>
        <w:tc>
          <w:tcPr>
            <w:tcW w:w="1812" w:type="dxa"/>
            <w:tcBorders>
              <w:top w:val="single" w:sz="4" w:space="0" w:color="auto"/>
              <w:left w:val="single" w:sz="4" w:space="0" w:color="auto"/>
              <w:bottom w:val="single" w:sz="4" w:space="0" w:color="auto"/>
              <w:right w:val="single" w:sz="4" w:space="0" w:color="auto"/>
            </w:tcBorders>
            <w:vAlign w:val="center"/>
            <w:hideMark/>
          </w:tcPr>
          <w:p w14:paraId="46DDE8E2" w14:textId="77777777" w:rsidR="00A02F6D" w:rsidRPr="00073289" w:rsidRDefault="00A02F6D">
            <w:pPr>
              <w:jc w:val="center"/>
              <w:textAlignment w:val="baseline"/>
              <w:rPr>
                <w:kern w:val="3"/>
                <w:sz w:val="22"/>
                <w:szCs w:val="22"/>
              </w:rPr>
            </w:pPr>
            <w:r w:rsidRPr="00073289">
              <w:rPr>
                <w:b/>
                <w:bCs/>
                <w:kern w:val="3"/>
                <w:sz w:val="22"/>
                <w:szCs w:val="22"/>
              </w:rPr>
              <w:t>Rozmiar (cm)</w:t>
            </w:r>
          </w:p>
        </w:tc>
        <w:tc>
          <w:tcPr>
            <w:tcW w:w="1812" w:type="dxa"/>
            <w:tcBorders>
              <w:top w:val="single" w:sz="4" w:space="0" w:color="auto"/>
              <w:left w:val="single" w:sz="4" w:space="0" w:color="auto"/>
              <w:bottom w:val="single" w:sz="4" w:space="0" w:color="auto"/>
              <w:right w:val="single" w:sz="4" w:space="0" w:color="auto"/>
            </w:tcBorders>
            <w:vAlign w:val="center"/>
            <w:hideMark/>
          </w:tcPr>
          <w:p w14:paraId="4A3C02F0" w14:textId="77777777" w:rsidR="00A02F6D" w:rsidRPr="00073289" w:rsidRDefault="00A02F6D">
            <w:pPr>
              <w:jc w:val="center"/>
              <w:textAlignment w:val="baseline"/>
              <w:rPr>
                <w:kern w:val="3"/>
                <w:sz w:val="22"/>
                <w:szCs w:val="22"/>
              </w:rPr>
            </w:pPr>
            <w:r w:rsidRPr="00073289">
              <w:rPr>
                <w:b/>
                <w:bCs/>
                <w:kern w:val="3"/>
                <w:sz w:val="22"/>
                <w:szCs w:val="22"/>
              </w:rPr>
              <w:t>Częstotliwość wymian</w:t>
            </w:r>
          </w:p>
        </w:tc>
        <w:tc>
          <w:tcPr>
            <w:tcW w:w="1812" w:type="dxa"/>
            <w:tcBorders>
              <w:top w:val="single" w:sz="4" w:space="0" w:color="auto"/>
              <w:left w:val="single" w:sz="4" w:space="0" w:color="auto"/>
              <w:bottom w:val="single" w:sz="4" w:space="0" w:color="auto"/>
              <w:right w:val="single" w:sz="4" w:space="0" w:color="auto"/>
            </w:tcBorders>
            <w:vAlign w:val="center"/>
            <w:hideMark/>
          </w:tcPr>
          <w:p w14:paraId="7B498D0C" w14:textId="77777777" w:rsidR="00A02F6D" w:rsidRPr="00073289" w:rsidRDefault="00A02F6D">
            <w:pPr>
              <w:jc w:val="center"/>
              <w:textAlignment w:val="baseline"/>
              <w:rPr>
                <w:kern w:val="3"/>
                <w:sz w:val="22"/>
                <w:szCs w:val="22"/>
              </w:rPr>
            </w:pPr>
            <w:r w:rsidRPr="00073289">
              <w:rPr>
                <w:b/>
                <w:bCs/>
                <w:kern w:val="3"/>
                <w:sz w:val="22"/>
                <w:szCs w:val="22"/>
              </w:rPr>
              <w:t>Kolor</w:t>
            </w:r>
          </w:p>
        </w:tc>
        <w:tc>
          <w:tcPr>
            <w:tcW w:w="1813" w:type="dxa"/>
            <w:tcBorders>
              <w:top w:val="single" w:sz="4" w:space="0" w:color="auto"/>
              <w:left w:val="single" w:sz="4" w:space="0" w:color="auto"/>
              <w:bottom w:val="single" w:sz="4" w:space="0" w:color="auto"/>
              <w:right w:val="single" w:sz="4" w:space="0" w:color="auto"/>
            </w:tcBorders>
            <w:vAlign w:val="center"/>
            <w:hideMark/>
          </w:tcPr>
          <w:p w14:paraId="4FB4F9B9" w14:textId="77777777" w:rsidR="00A02F6D" w:rsidRPr="00073289" w:rsidRDefault="00A02F6D">
            <w:pPr>
              <w:jc w:val="center"/>
              <w:textAlignment w:val="baseline"/>
              <w:rPr>
                <w:kern w:val="3"/>
                <w:sz w:val="22"/>
                <w:szCs w:val="22"/>
              </w:rPr>
            </w:pPr>
            <w:r w:rsidRPr="00073289">
              <w:rPr>
                <w:b/>
                <w:bCs/>
                <w:kern w:val="3"/>
                <w:sz w:val="22"/>
                <w:szCs w:val="22"/>
              </w:rPr>
              <w:t>Liczba mat</w:t>
            </w:r>
          </w:p>
        </w:tc>
      </w:tr>
      <w:tr w:rsidR="00073289" w:rsidRPr="00073289" w14:paraId="4F8C4827"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770EC014" w14:textId="77777777" w:rsidR="00A02F6D" w:rsidRPr="00073289" w:rsidRDefault="00A02F6D">
            <w:pPr>
              <w:pStyle w:val="Standard"/>
              <w:jc w:val="center"/>
              <w:rPr>
                <w:rFonts w:ascii="Times New Roman" w:hAnsi="Times New Roman" w:cs="Times New Roman"/>
                <w:b/>
                <w:bCs/>
                <w:sz w:val="22"/>
                <w:szCs w:val="22"/>
              </w:rPr>
            </w:pPr>
            <w:r w:rsidRPr="00073289">
              <w:rPr>
                <w:rFonts w:ascii="Times New Roman" w:hAnsi="Times New Roman" w:cs="Times New Roman"/>
                <w:b/>
                <w:bCs/>
                <w:sz w:val="22"/>
                <w:szCs w:val="22"/>
              </w:rPr>
              <w:lastRenderedPageBreak/>
              <w:t>85x150</w:t>
            </w:r>
          </w:p>
          <w:p w14:paraId="0BEBC145" w14:textId="77777777" w:rsidR="00A02F6D" w:rsidRPr="00073289" w:rsidRDefault="00A02F6D">
            <w:pPr>
              <w:suppressAutoHyphens/>
              <w:autoSpaceDN w:val="0"/>
              <w:jc w:val="center"/>
              <w:textAlignment w:val="baseline"/>
              <w:rPr>
                <w:kern w:val="3"/>
                <w:sz w:val="22"/>
                <w:szCs w:val="22"/>
              </w:rPr>
            </w:pPr>
          </w:p>
        </w:tc>
        <w:tc>
          <w:tcPr>
            <w:tcW w:w="1812" w:type="dxa"/>
            <w:vMerge w:val="restart"/>
            <w:tcBorders>
              <w:top w:val="single" w:sz="4" w:space="0" w:color="auto"/>
              <w:left w:val="single" w:sz="4" w:space="0" w:color="auto"/>
              <w:bottom w:val="single" w:sz="4" w:space="0" w:color="auto"/>
              <w:right w:val="single" w:sz="4" w:space="0" w:color="auto"/>
            </w:tcBorders>
            <w:vAlign w:val="center"/>
            <w:hideMark/>
          </w:tcPr>
          <w:p w14:paraId="6E622D3C" w14:textId="77777777" w:rsidR="00A02F6D" w:rsidRPr="00073289" w:rsidRDefault="00A02F6D">
            <w:pPr>
              <w:jc w:val="center"/>
              <w:textAlignment w:val="baseline"/>
              <w:rPr>
                <w:kern w:val="3"/>
                <w:sz w:val="22"/>
                <w:szCs w:val="22"/>
              </w:rPr>
            </w:pPr>
            <w:r w:rsidRPr="00073289">
              <w:rPr>
                <w:b/>
                <w:bCs/>
                <w:kern w:val="3"/>
                <w:sz w:val="22"/>
                <w:szCs w:val="22"/>
              </w:rPr>
              <w:t>Co 4 tygodnie</w:t>
            </w:r>
          </w:p>
        </w:tc>
        <w:tc>
          <w:tcPr>
            <w:tcW w:w="1812" w:type="dxa"/>
            <w:vMerge w:val="restart"/>
            <w:tcBorders>
              <w:top w:val="single" w:sz="4" w:space="0" w:color="auto"/>
              <w:left w:val="single" w:sz="4" w:space="0" w:color="auto"/>
              <w:bottom w:val="single" w:sz="4" w:space="0" w:color="auto"/>
              <w:right w:val="single" w:sz="4" w:space="0" w:color="auto"/>
            </w:tcBorders>
            <w:vAlign w:val="center"/>
          </w:tcPr>
          <w:p w14:paraId="476E4757" w14:textId="77777777" w:rsidR="00A02F6D" w:rsidRPr="00073289" w:rsidRDefault="00A02F6D">
            <w:pPr>
              <w:jc w:val="center"/>
              <w:textAlignment w:val="baseline"/>
              <w:rPr>
                <w:kern w:val="3"/>
                <w:sz w:val="22"/>
                <w:szCs w:val="22"/>
              </w:rPr>
            </w:pPr>
            <w:r w:rsidRPr="00073289">
              <w:rPr>
                <w:b/>
                <w:bCs/>
                <w:kern w:val="3"/>
                <w:sz w:val="22"/>
                <w:szCs w:val="22"/>
              </w:rPr>
              <w:t>Szary</w:t>
            </w:r>
          </w:p>
          <w:p w14:paraId="6CB3A7D9" w14:textId="77777777" w:rsidR="00A02F6D" w:rsidRPr="00073289" w:rsidRDefault="00A02F6D">
            <w:pPr>
              <w:suppressAutoHyphens/>
              <w:autoSpaceDN w:val="0"/>
              <w:jc w:val="center"/>
              <w:textAlignment w:val="baseline"/>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433B2877" w14:textId="77777777" w:rsidR="00A02F6D" w:rsidRPr="00073289" w:rsidRDefault="00A02F6D">
            <w:pPr>
              <w:jc w:val="center"/>
              <w:textAlignment w:val="baseline"/>
              <w:rPr>
                <w:kern w:val="3"/>
                <w:sz w:val="22"/>
                <w:szCs w:val="22"/>
              </w:rPr>
            </w:pPr>
            <w:r w:rsidRPr="00073289">
              <w:rPr>
                <w:b/>
                <w:bCs/>
                <w:kern w:val="3"/>
                <w:sz w:val="22"/>
                <w:szCs w:val="22"/>
              </w:rPr>
              <w:t>7</w:t>
            </w:r>
          </w:p>
        </w:tc>
      </w:tr>
      <w:tr w:rsidR="00073289" w:rsidRPr="00073289" w14:paraId="70182C5E"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53B8E1B9" w14:textId="77777777" w:rsidR="00A02F6D" w:rsidRPr="00073289" w:rsidRDefault="00A02F6D">
            <w:pPr>
              <w:pStyle w:val="Standard"/>
              <w:jc w:val="center"/>
              <w:rPr>
                <w:rFonts w:ascii="Times New Roman" w:hAnsi="Times New Roman" w:cs="Times New Roman"/>
                <w:b/>
                <w:bCs/>
                <w:sz w:val="22"/>
                <w:szCs w:val="22"/>
              </w:rPr>
            </w:pPr>
            <w:r w:rsidRPr="00073289">
              <w:rPr>
                <w:rFonts w:ascii="Times New Roman" w:hAnsi="Times New Roman" w:cs="Times New Roman"/>
                <w:b/>
                <w:bCs/>
                <w:sz w:val="22"/>
                <w:szCs w:val="22"/>
              </w:rPr>
              <w:t>115x200</w:t>
            </w:r>
          </w:p>
          <w:p w14:paraId="76B86313" w14:textId="77777777" w:rsidR="00A02F6D" w:rsidRPr="00073289" w:rsidRDefault="00A02F6D">
            <w:pPr>
              <w:suppressAutoHyphens/>
              <w:autoSpaceDN w:val="0"/>
              <w:jc w:val="center"/>
              <w:textAlignment w:val="baseline"/>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BDCD2F" w14:textId="77777777" w:rsidR="00A02F6D" w:rsidRPr="00073289" w:rsidRDefault="00A02F6D">
            <w:pPr>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755285" w14:textId="77777777" w:rsidR="00A02F6D" w:rsidRPr="00073289" w:rsidRDefault="00A02F6D">
            <w:pPr>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75EBBF56" w14:textId="77777777" w:rsidR="00A02F6D" w:rsidRPr="00073289" w:rsidRDefault="00A02F6D">
            <w:pPr>
              <w:jc w:val="center"/>
              <w:textAlignment w:val="baseline"/>
              <w:rPr>
                <w:kern w:val="3"/>
                <w:sz w:val="22"/>
                <w:szCs w:val="22"/>
              </w:rPr>
            </w:pPr>
            <w:r w:rsidRPr="00073289">
              <w:rPr>
                <w:b/>
                <w:bCs/>
                <w:kern w:val="3"/>
                <w:sz w:val="22"/>
                <w:szCs w:val="22"/>
              </w:rPr>
              <w:t>5</w:t>
            </w:r>
          </w:p>
        </w:tc>
      </w:tr>
      <w:tr w:rsidR="00073289" w:rsidRPr="00073289" w14:paraId="477A6DE7"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6A6B022A" w14:textId="77777777" w:rsidR="00A02F6D" w:rsidRPr="00073289" w:rsidRDefault="00A02F6D">
            <w:pPr>
              <w:pStyle w:val="Standard"/>
              <w:jc w:val="center"/>
              <w:rPr>
                <w:rFonts w:ascii="Times New Roman" w:hAnsi="Times New Roman" w:cs="Times New Roman"/>
                <w:b/>
                <w:bCs/>
                <w:sz w:val="22"/>
                <w:szCs w:val="22"/>
              </w:rPr>
            </w:pPr>
            <w:r w:rsidRPr="00073289">
              <w:rPr>
                <w:rFonts w:ascii="Times New Roman" w:hAnsi="Times New Roman" w:cs="Times New Roman"/>
                <w:b/>
                <w:bCs/>
                <w:sz w:val="22"/>
                <w:szCs w:val="22"/>
              </w:rPr>
              <w:t>150x400</w:t>
            </w:r>
          </w:p>
          <w:p w14:paraId="263EF461" w14:textId="77777777" w:rsidR="00A02F6D" w:rsidRPr="00073289" w:rsidRDefault="00A02F6D">
            <w:pPr>
              <w:suppressAutoHyphens/>
              <w:autoSpaceDN w:val="0"/>
              <w:jc w:val="center"/>
              <w:textAlignment w:val="baseline"/>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31EF06" w14:textId="77777777" w:rsidR="00A02F6D" w:rsidRPr="00073289" w:rsidRDefault="00A02F6D">
            <w:pPr>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ABA574" w14:textId="77777777" w:rsidR="00A02F6D" w:rsidRPr="00073289" w:rsidRDefault="00A02F6D">
            <w:pPr>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69F718AC" w14:textId="77777777" w:rsidR="00A02F6D" w:rsidRPr="00073289" w:rsidRDefault="00A02F6D">
            <w:pPr>
              <w:jc w:val="center"/>
              <w:textAlignment w:val="baseline"/>
              <w:rPr>
                <w:kern w:val="3"/>
                <w:sz w:val="22"/>
                <w:szCs w:val="22"/>
              </w:rPr>
            </w:pPr>
            <w:r w:rsidRPr="00073289">
              <w:rPr>
                <w:b/>
                <w:bCs/>
                <w:kern w:val="3"/>
                <w:sz w:val="22"/>
                <w:szCs w:val="22"/>
              </w:rPr>
              <w:t>3</w:t>
            </w:r>
          </w:p>
        </w:tc>
      </w:tr>
      <w:tr w:rsidR="00A02F6D" w:rsidRPr="00073289" w14:paraId="0D0044D7" w14:textId="77777777">
        <w:trPr>
          <w:jc w:val="center"/>
        </w:trPr>
        <w:tc>
          <w:tcPr>
            <w:tcW w:w="1812" w:type="dxa"/>
            <w:tcBorders>
              <w:top w:val="single" w:sz="4" w:space="0" w:color="auto"/>
              <w:left w:val="single" w:sz="4" w:space="0" w:color="auto"/>
              <w:bottom w:val="single" w:sz="4" w:space="0" w:color="auto"/>
              <w:right w:val="single" w:sz="4" w:space="0" w:color="auto"/>
            </w:tcBorders>
          </w:tcPr>
          <w:p w14:paraId="3ED71494" w14:textId="77777777" w:rsidR="00A02F6D" w:rsidRPr="00073289" w:rsidRDefault="00A02F6D">
            <w:pPr>
              <w:jc w:val="center"/>
              <w:textAlignment w:val="baseline"/>
              <w:rPr>
                <w:b/>
                <w:bCs/>
                <w:kern w:val="3"/>
                <w:sz w:val="22"/>
                <w:szCs w:val="22"/>
              </w:rPr>
            </w:pPr>
            <w:r w:rsidRPr="00073289">
              <w:rPr>
                <w:b/>
                <w:bCs/>
                <w:kern w:val="3"/>
                <w:sz w:val="22"/>
                <w:szCs w:val="22"/>
              </w:rPr>
              <w:t>85x150</w:t>
            </w:r>
          </w:p>
          <w:p w14:paraId="5C3D4D8D" w14:textId="77777777" w:rsidR="00A02F6D" w:rsidRPr="00073289" w:rsidRDefault="00A02F6D">
            <w:pPr>
              <w:suppressAutoHyphens/>
              <w:autoSpaceDN w:val="0"/>
              <w:jc w:val="center"/>
              <w:textAlignment w:val="baseline"/>
              <w:rPr>
                <w:kern w:val="3"/>
                <w:sz w:val="22"/>
                <w:szCs w:val="22"/>
              </w:rPr>
            </w:pPr>
          </w:p>
        </w:tc>
        <w:tc>
          <w:tcPr>
            <w:tcW w:w="1812" w:type="dxa"/>
            <w:tcBorders>
              <w:top w:val="single" w:sz="4" w:space="0" w:color="auto"/>
              <w:left w:val="single" w:sz="4" w:space="0" w:color="auto"/>
              <w:bottom w:val="single" w:sz="4" w:space="0" w:color="auto"/>
              <w:right w:val="single" w:sz="4" w:space="0" w:color="auto"/>
            </w:tcBorders>
            <w:hideMark/>
          </w:tcPr>
          <w:p w14:paraId="36D5079E" w14:textId="77777777" w:rsidR="00A02F6D" w:rsidRPr="00073289" w:rsidRDefault="00A02F6D">
            <w:pPr>
              <w:jc w:val="center"/>
              <w:textAlignment w:val="baseline"/>
              <w:rPr>
                <w:kern w:val="3"/>
                <w:sz w:val="22"/>
                <w:szCs w:val="22"/>
              </w:rPr>
            </w:pPr>
            <w:r w:rsidRPr="00073289">
              <w:rPr>
                <w:b/>
                <w:bCs/>
                <w:kern w:val="3"/>
                <w:sz w:val="22"/>
                <w:szCs w:val="22"/>
              </w:rPr>
              <w:t>Co 2 tygodnie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9219BB" w14:textId="77777777" w:rsidR="00A02F6D" w:rsidRPr="00073289" w:rsidRDefault="00A02F6D">
            <w:pPr>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70F1F2E6" w14:textId="77777777" w:rsidR="00A02F6D" w:rsidRPr="00073289" w:rsidRDefault="00A02F6D">
            <w:pPr>
              <w:jc w:val="center"/>
              <w:textAlignment w:val="baseline"/>
              <w:rPr>
                <w:kern w:val="3"/>
                <w:sz w:val="22"/>
                <w:szCs w:val="22"/>
              </w:rPr>
            </w:pPr>
            <w:r w:rsidRPr="00073289">
              <w:rPr>
                <w:b/>
                <w:bCs/>
                <w:kern w:val="3"/>
                <w:sz w:val="22"/>
                <w:szCs w:val="22"/>
              </w:rPr>
              <w:t>3</w:t>
            </w:r>
          </w:p>
        </w:tc>
      </w:tr>
    </w:tbl>
    <w:p w14:paraId="5E1428E5" w14:textId="77777777" w:rsidR="00A02F6D" w:rsidRPr="00073289" w:rsidRDefault="00A02F6D" w:rsidP="00DF47E7">
      <w:pPr>
        <w:spacing w:after="240" w:line="276" w:lineRule="auto"/>
        <w:jc w:val="both"/>
        <w:rPr>
          <w:bCs/>
          <w:sz w:val="22"/>
          <w:szCs w:val="22"/>
          <w:lang w:eastAsia="ar-SA"/>
        </w:rPr>
      </w:pPr>
    </w:p>
    <w:p w14:paraId="33B56244" w14:textId="172C655A" w:rsidR="00DF47E7" w:rsidRPr="00073289" w:rsidRDefault="00DF47E7" w:rsidP="00DF47E7">
      <w:pPr>
        <w:spacing w:after="240" w:line="276" w:lineRule="auto"/>
        <w:jc w:val="both"/>
        <w:rPr>
          <w:bCs/>
          <w:sz w:val="22"/>
          <w:szCs w:val="22"/>
          <w:lang w:eastAsia="ar-SA"/>
        </w:rPr>
      </w:pPr>
      <w:r w:rsidRPr="00073289">
        <w:rPr>
          <w:bCs/>
          <w:sz w:val="22"/>
          <w:szCs w:val="22"/>
          <w:lang w:eastAsia="ar-SA"/>
        </w:rPr>
        <w:t>22.Kto zapewnia środki do obsługi płuczko - dezynfekatorów, maceratorów? Prosimy o podanie liczby tego typu urządzeń, modelu oraz wskazanie jakie dokładnie środki maja być używane do tych urządzeń. Jednocześnie prosimy o podanie średniomiesięcznego zużycia tychże środków.</w:t>
      </w:r>
    </w:p>
    <w:p w14:paraId="1ADBDE80" w14:textId="77777777" w:rsidR="009D1AB8" w:rsidRPr="00073289" w:rsidRDefault="009D1AB8" w:rsidP="009D1AB8">
      <w:pPr>
        <w:pStyle w:val="Akapitzlist"/>
        <w:ind w:left="0"/>
        <w:jc w:val="both"/>
        <w:rPr>
          <w:b/>
          <w:bCs/>
          <w:sz w:val="22"/>
          <w:szCs w:val="22"/>
        </w:rPr>
      </w:pPr>
      <w:r w:rsidRPr="00073289">
        <w:rPr>
          <w:b/>
          <w:bCs/>
          <w:sz w:val="22"/>
          <w:szCs w:val="22"/>
        </w:rPr>
        <w:t>Odpowiedź: Zamawiający wyjaśnia, iż wykaz aktualnie stosowanych środków do myjni-dezynfektorów wraz z liczbą urządzeń objętych zamówieniem stanowi treść Załącznika nr 5 do SWZ. W związku z treścią zapytania Zamawiający przedstawia poniżej właściwe zestawienie, zastępujące dotychczasową tabelę zawartą w Zmodyfikowanym Załączniku nr 5 do SWZ.</w:t>
      </w:r>
    </w:p>
    <w:p w14:paraId="7FF3953C" w14:textId="064C2E4B" w:rsidR="009D1AB8" w:rsidRPr="00073289" w:rsidRDefault="009D1AB8" w:rsidP="009D1AB8">
      <w:pPr>
        <w:spacing w:after="40"/>
        <w:ind w:left="30" w:right="-72"/>
        <w:jc w:val="both"/>
        <w:rPr>
          <w:b/>
          <w:bCs/>
          <w:sz w:val="22"/>
          <w:szCs w:val="22"/>
        </w:rPr>
      </w:pPr>
      <w:r w:rsidRPr="00073289">
        <w:rPr>
          <w:b/>
          <w:bCs/>
          <w:sz w:val="22"/>
          <w:szCs w:val="22"/>
        </w:rPr>
        <w:t xml:space="preserve">W związku z powyższym Zamawiający dokonuje zmiany Zmodyfikowanego Załącznika nr 5 do SWZ. Zaktualizowany Załącznik nr 5, zawierający prawidłowe zestawienie środków  chemicznych do myjek - dezynfektorów, Zamawiający zamieszcza na stronie internetowej prowadzonego postępowania </w:t>
      </w:r>
      <w:hyperlink r:id="rId15" w:history="1">
        <w:r w:rsidRPr="00D112D1">
          <w:rPr>
            <w:rStyle w:val="Hipercze"/>
            <w:b/>
            <w:bCs/>
            <w:color w:val="0070C0"/>
            <w:sz w:val="22"/>
            <w:szCs w:val="22"/>
          </w:rPr>
          <w:t>http://e-propublico.pl</w:t>
        </w:r>
      </w:hyperlink>
      <w:r w:rsidRPr="00073289">
        <w:rPr>
          <w:b/>
          <w:bCs/>
          <w:sz w:val="22"/>
          <w:szCs w:val="22"/>
        </w:rPr>
        <w:t xml:space="preserve"> oraz na stronie interntowej Zamawiającego </w:t>
      </w:r>
      <w:hyperlink r:id="rId16" w:history="1">
        <w:r w:rsidRPr="00D112D1">
          <w:rPr>
            <w:rStyle w:val="Hipercze"/>
            <w:b/>
            <w:bCs/>
            <w:color w:val="0070C0"/>
            <w:sz w:val="22"/>
            <w:szCs w:val="22"/>
          </w:rPr>
          <w:t>http://narutowicz.krakow.pl</w:t>
        </w:r>
      </w:hyperlink>
      <w:r w:rsidRPr="00073289">
        <w:rPr>
          <w:b/>
          <w:bCs/>
          <w:sz w:val="22"/>
          <w:szCs w:val="22"/>
        </w:rPr>
        <w:t>.</w:t>
      </w:r>
    </w:p>
    <w:p w14:paraId="3EB11C9A" w14:textId="77777777" w:rsidR="009D1AB8" w:rsidRPr="00073289" w:rsidRDefault="009D1AB8" w:rsidP="009D1AB8">
      <w:pPr>
        <w:pStyle w:val="Akapitzlist"/>
        <w:ind w:left="0"/>
        <w:jc w:val="both"/>
        <w:rPr>
          <w:b/>
          <w:bCs/>
          <w:sz w:val="22"/>
          <w:szCs w:val="22"/>
        </w:rPr>
      </w:pPr>
    </w:p>
    <w:tbl>
      <w:tblPr>
        <w:tblW w:w="8960" w:type="dxa"/>
        <w:jc w:val="center"/>
        <w:tblCellMar>
          <w:left w:w="70" w:type="dxa"/>
          <w:right w:w="70" w:type="dxa"/>
        </w:tblCellMar>
        <w:tblLook w:val="04A0" w:firstRow="1" w:lastRow="0" w:firstColumn="1" w:lastColumn="0" w:noHBand="0" w:noVBand="1"/>
      </w:tblPr>
      <w:tblGrid>
        <w:gridCol w:w="2140"/>
        <w:gridCol w:w="1683"/>
        <w:gridCol w:w="2917"/>
        <w:gridCol w:w="2220"/>
      </w:tblGrid>
      <w:tr w:rsidR="00073289" w:rsidRPr="00073289" w14:paraId="2AFE873F" w14:textId="77777777">
        <w:trPr>
          <w:trHeight w:val="290"/>
          <w:tblHeader/>
          <w:jc w:val="center"/>
        </w:trPr>
        <w:tc>
          <w:tcPr>
            <w:tcW w:w="8960"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2BA318E3" w14:textId="77777777" w:rsidR="009D1AB8" w:rsidRPr="00073289" w:rsidRDefault="009D1AB8">
            <w:pPr>
              <w:jc w:val="center"/>
              <w:rPr>
                <w:b/>
                <w:bCs/>
                <w:sz w:val="22"/>
                <w:szCs w:val="22"/>
              </w:rPr>
            </w:pPr>
            <w:r w:rsidRPr="00073289">
              <w:rPr>
                <w:b/>
                <w:bCs/>
                <w:sz w:val="22"/>
                <w:szCs w:val="22"/>
              </w:rPr>
              <w:t>ŚRODKI CHEMICZNE DO MYJEK - DEZYNFEKTORÓW</w:t>
            </w:r>
          </w:p>
        </w:tc>
      </w:tr>
      <w:tr w:rsidR="00073289" w:rsidRPr="00073289" w14:paraId="41E1172B" w14:textId="77777777">
        <w:trPr>
          <w:trHeight w:val="290"/>
          <w:tblHeader/>
          <w:jc w:val="center"/>
        </w:trPr>
        <w:tc>
          <w:tcPr>
            <w:tcW w:w="214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1973A02" w14:textId="77777777" w:rsidR="009D1AB8" w:rsidRPr="00073289" w:rsidRDefault="009D1AB8">
            <w:pPr>
              <w:jc w:val="center"/>
              <w:rPr>
                <w:b/>
                <w:bCs/>
                <w:sz w:val="22"/>
                <w:szCs w:val="22"/>
              </w:rPr>
            </w:pPr>
            <w:r w:rsidRPr="00073289">
              <w:rPr>
                <w:b/>
                <w:bCs/>
                <w:sz w:val="22"/>
                <w:szCs w:val="22"/>
              </w:rPr>
              <w:t>Nazwa urządzenia</w:t>
            </w:r>
          </w:p>
        </w:tc>
        <w:tc>
          <w:tcPr>
            <w:tcW w:w="1683" w:type="dxa"/>
            <w:tcBorders>
              <w:top w:val="single" w:sz="4" w:space="0" w:color="auto"/>
              <w:left w:val="nil"/>
              <w:bottom w:val="single" w:sz="4" w:space="0" w:color="auto"/>
              <w:right w:val="single" w:sz="4" w:space="0" w:color="auto"/>
            </w:tcBorders>
            <w:shd w:val="clear" w:color="auto" w:fill="FFFFFF"/>
            <w:noWrap/>
            <w:vAlign w:val="bottom"/>
            <w:hideMark/>
          </w:tcPr>
          <w:p w14:paraId="21990218" w14:textId="77777777" w:rsidR="009D1AB8" w:rsidRPr="00073289" w:rsidRDefault="009D1AB8">
            <w:pPr>
              <w:jc w:val="center"/>
              <w:rPr>
                <w:b/>
                <w:bCs/>
                <w:sz w:val="22"/>
                <w:szCs w:val="22"/>
              </w:rPr>
            </w:pPr>
            <w:r w:rsidRPr="00073289">
              <w:rPr>
                <w:b/>
                <w:bCs/>
                <w:sz w:val="22"/>
                <w:szCs w:val="22"/>
              </w:rPr>
              <w:t>Producent</w:t>
            </w:r>
          </w:p>
        </w:tc>
        <w:tc>
          <w:tcPr>
            <w:tcW w:w="2917" w:type="dxa"/>
            <w:tcBorders>
              <w:top w:val="single" w:sz="4" w:space="0" w:color="auto"/>
              <w:left w:val="nil"/>
              <w:bottom w:val="single" w:sz="4" w:space="0" w:color="auto"/>
              <w:right w:val="single" w:sz="4" w:space="0" w:color="auto"/>
            </w:tcBorders>
            <w:shd w:val="clear" w:color="auto" w:fill="FFFFFF"/>
            <w:vAlign w:val="center"/>
            <w:hideMark/>
          </w:tcPr>
          <w:p w14:paraId="05F2225F" w14:textId="77777777" w:rsidR="009D1AB8" w:rsidRPr="00073289" w:rsidRDefault="009D1AB8">
            <w:pPr>
              <w:jc w:val="center"/>
              <w:rPr>
                <w:b/>
                <w:bCs/>
                <w:sz w:val="22"/>
                <w:szCs w:val="22"/>
              </w:rPr>
            </w:pPr>
            <w:r w:rsidRPr="00073289">
              <w:rPr>
                <w:b/>
                <w:bCs/>
                <w:sz w:val="22"/>
                <w:szCs w:val="22"/>
              </w:rPr>
              <w:t>Lokalizacja</w:t>
            </w:r>
          </w:p>
        </w:tc>
        <w:tc>
          <w:tcPr>
            <w:tcW w:w="2220" w:type="dxa"/>
            <w:tcBorders>
              <w:top w:val="single" w:sz="4" w:space="0" w:color="auto"/>
              <w:left w:val="nil"/>
              <w:bottom w:val="single" w:sz="4" w:space="0" w:color="auto"/>
              <w:right w:val="single" w:sz="4" w:space="0" w:color="auto"/>
            </w:tcBorders>
            <w:shd w:val="clear" w:color="auto" w:fill="FFFFFF"/>
            <w:noWrap/>
            <w:vAlign w:val="center"/>
            <w:hideMark/>
          </w:tcPr>
          <w:p w14:paraId="351D58B6" w14:textId="77777777" w:rsidR="009D1AB8" w:rsidRPr="00073289" w:rsidRDefault="009D1AB8">
            <w:pPr>
              <w:jc w:val="center"/>
              <w:rPr>
                <w:b/>
                <w:bCs/>
                <w:sz w:val="22"/>
                <w:szCs w:val="22"/>
              </w:rPr>
            </w:pPr>
            <w:r w:rsidRPr="00073289">
              <w:rPr>
                <w:b/>
                <w:bCs/>
                <w:sz w:val="22"/>
                <w:szCs w:val="22"/>
              </w:rPr>
              <w:t>Zalecane środki chemiczne</w:t>
            </w:r>
          </w:p>
        </w:tc>
      </w:tr>
      <w:tr w:rsidR="00073289" w:rsidRPr="00073289" w14:paraId="4891FBFC" w14:textId="77777777">
        <w:trPr>
          <w:trHeight w:val="716"/>
          <w:jc w:val="center"/>
        </w:trPr>
        <w:tc>
          <w:tcPr>
            <w:tcW w:w="2140" w:type="dxa"/>
            <w:tcBorders>
              <w:top w:val="nil"/>
              <w:left w:val="single" w:sz="4" w:space="0" w:color="auto"/>
              <w:bottom w:val="single" w:sz="4" w:space="0" w:color="auto"/>
              <w:right w:val="single" w:sz="4" w:space="0" w:color="auto"/>
            </w:tcBorders>
            <w:vAlign w:val="center"/>
            <w:hideMark/>
          </w:tcPr>
          <w:p w14:paraId="7342B508" w14:textId="77777777" w:rsidR="009D1AB8" w:rsidRPr="00073289" w:rsidRDefault="009D1AB8">
            <w:pPr>
              <w:jc w:val="center"/>
              <w:rPr>
                <w:sz w:val="22"/>
                <w:szCs w:val="22"/>
              </w:rPr>
            </w:pPr>
            <w:r w:rsidRPr="00073289">
              <w:rPr>
                <w:sz w:val="22"/>
                <w:szCs w:val="22"/>
              </w:rPr>
              <w:t>Myjnia - dezynfektor do kaczek i basenów TORNADO FD 1810</w:t>
            </w:r>
          </w:p>
        </w:tc>
        <w:tc>
          <w:tcPr>
            <w:tcW w:w="1683" w:type="dxa"/>
            <w:tcBorders>
              <w:top w:val="nil"/>
              <w:left w:val="nil"/>
              <w:bottom w:val="single" w:sz="4" w:space="0" w:color="auto"/>
              <w:right w:val="single" w:sz="4" w:space="0" w:color="auto"/>
            </w:tcBorders>
            <w:noWrap/>
            <w:vAlign w:val="center"/>
            <w:hideMark/>
          </w:tcPr>
          <w:p w14:paraId="6127E559" w14:textId="77777777" w:rsidR="009D1AB8" w:rsidRPr="00073289" w:rsidRDefault="009D1AB8">
            <w:pPr>
              <w:jc w:val="center"/>
              <w:rPr>
                <w:sz w:val="22"/>
                <w:szCs w:val="22"/>
              </w:rPr>
            </w:pPr>
            <w:r w:rsidRPr="00073289">
              <w:rPr>
                <w:sz w:val="22"/>
                <w:szCs w:val="22"/>
              </w:rPr>
              <w:t>ArjoHuntleigh AB</w:t>
            </w:r>
          </w:p>
        </w:tc>
        <w:tc>
          <w:tcPr>
            <w:tcW w:w="2917" w:type="dxa"/>
            <w:tcBorders>
              <w:top w:val="nil"/>
              <w:left w:val="nil"/>
              <w:bottom w:val="single" w:sz="4" w:space="0" w:color="auto"/>
              <w:right w:val="single" w:sz="4" w:space="0" w:color="auto"/>
            </w:tcBorders>
            <w:vAlign w:val="center"/>
            <w:hideMark/>
          </w:tcPr>
          <w:p w14:paraId="52966178" w14:textId="77777777" w:rsidR="009D1AB8" w:rsidRPr="00073289" w:rsidRDefault="009D1AB8">
            <w:pPr>
              <w:jc w:val="center"/>
              <w:rPr>
                <w:sz w:val="22"/>
                <w:szCs w:val="22"/>
              </w:rPr>
            </w:pPr>
            <w:r w:rsidRPr="00073289">
              <w:rPr>
                <w:sz w:val="22"/>
                <w:szCs w:val="22"/>
              </w:rPr>
              <w:t>OAiIT I</w:t>
            </w:r>
          </w:p>
        </w:tc>
        <w:tc>
          <w:tcPr>
            <w:tcW w:w="2220" w:type="dxa"/>
            <w:tcBorders>
              <w:top w:val="nil"/>
              <w:left w:val="nil"/>
              <w:bottom w:val="single" w:sz="4" w:space="0" w:color="auto"/>
              <w:right w:val="single" w:sz="4" w:space="0" w:color="auto"/>
            </w:tcBorders>
            <w:vAlign w:val="center"/>
            <w:hideMark/>
          </w:tcPr>
          <w:p w14:paraId="6E262623" w14:textId="77777777" w:rsidR="009D1AB8" w:rsidRPr="00073289" w:rsidRDefault="009D1AB8">
            <w:pPr>
              <w:jc w:val="center"/>
              <w:rPr>
                <w:sz w:val="22"/>
                <w:szCs w:val="22"/>
                <w:lang w:val="en-US"/>
              </w:rPr>
            </w:pPr>
            <w:r w:rsidRPr="00073289">
              <w:rPr>
                <w:sz w:val="22"/>
                <w:szCs w:val="22"/>
                <w:lang w:val="en-US"/>
              </w:rPr>
              <w:t>Getinge Clean Flusher Detergent</w:t>
            </w:r>
            <w:r w:rsidRPr="00073289">
              <w:rPr>
                <w:sz w:val="22"/>
                <w:szCs w:val="22"/>
                <w:lang w:val="en-US"/>
              </w:rPr>
              <w:br/>
              <w:t>Getinge Clean Flusher Rinse</w:t>
            </w:r>
          </w:p>
        </w:tc>
      </w:tr>
      <w:tr w:rsidR="00073289" w:rsidRPr="00073289" w14:paraId="5D224513"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237CC259" w14:textId="77777777" w:rsidR="009D1AB8" w:rsidRPr="00073289" w:rsidRDefault="009D1AB8">
            <w:pPr>
              <w:jc w:val="center"/>
              <w:rPr>
                <w:sz w:val="22"/>
                <w:szCs w:val="22"/>
              </w:rPr>
            </w:pPr>
            <w:r w:rsidRPr="00073289">
              <w:rPr>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043894F8"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09B7B042" w14:textId="77777777" w:rsidR="009D1AB8" w:rsidRPr="00073289" w:rsidRDefault="009D1AB8">
            <w:pPr>
              <w:jc w:val="center"/>
              <w:rPr>
                <w:sz w:val="22"/>
                <w:szCs w:val="22"/>
              </w:rPr>
            </w:pPr>
            <w:r w:rsidRPr="00073289">
              <w:rPr>
                <w:sz w:val="22"/>
                <w:szCs w:val="22"/>
              </w:rPr>
              <w:t>Oddział Chorób Wewnętrznych i Chorób Płuc</w:t>
            </w:r>
          </w:p>
        </w:tc>
        <w:tc>
          <w:tcPr>
            <w:tcW w:w="2220" w:type="dxa"/>
            <w:tcBorders>
              <w:top w:val="nil"/>
              <w:left w:val="nil"/>
              <w:bottom w:val="single" w:sz="4" w:space="0" w:color="auto"/>
              <w:right w:val="single" w:sz="4" w:space="0" w:color="auto"/>
            </w:tcBorders>
            <w:noWrap/>
            <w:vAlign w:val="center"/>
            <w:hideMark/>
          </w:tcPr>
          <w:p w14:paraId="66F1965C" w14:textId="77777777" w:rsidR="009D1AB8" w:rsidRPr="00073289" w:rsidRDefault="009D1AB8">
            <w:pPr>
              <w:jc w:val="center"/>
              <w:rPr>
                <w:sz w:val="22"/>
                <w:szCs w:val="22"/>
              </w:rPr>
            </w:pPr>
            <w:r w:rsidRPr="00073289">
              <w:rPr>
                <w:sz w:val="22"/>
                <w:szCs w:val="22"/>
              </w:rPr>
              <w:t>Doyen SK22E</w:t>
            </w:r>
          </w:p>
        </w:tc>
      </w:tr>
      <w:tr w:rsidR="00073289" w:rsidRPr="00073289" w14:paraId="73DCE14F"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06C0DB33" w14:textId="77777777" w:rsidR="009D1AB8" w:rsidRPr="00073289" w:rsidRDefault="009D1AB8">
            <w:pPr>
              <w:jc w:val="center"/>
              <w:rPr>
                <w:sz w:val="22"/>
                <w:szCs w:val="22"/>
              </w:rPr>
            </w:pPr>
            <w:r w:rsidRPr="00073289">
              <w:rPr>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2FA5D938"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088AFAD6" w14:textId="77777777" w:rsidR="009D1AB8" w:rsidRPr="00073289" w:rsidRDefault="009D1AB8">
            <w:pPr>
              <w:jc w:val="center"/>
              <w:rPr>
                <w:sz w:val="22"/>
                <w:szCs w:val="22"/>
              </w:rPr>
            </w:pPr>
            <w:r w:rsidRPr="00073289">
              <w:rPr>
                <w:sz w:val="22"/>
                <w:szCs w:val="22"/>
              </w:rPr>
              <w:t>Oddział Chorób Wewnętrznych i Chorób Płuc</w:t>
            </w:r>
          </w:p>
        </w:tc>
        <w:tc>
          <w:tcPr>
            <w:tcW w:w="2220" w:type="dxa"/>
            <w:tcBorders>
              <w:top w:val="nil"/>
              <w:left w:val="nil"/>
              <w:bottom w:val="single" w:sz="4" w:space="0" w:color="auto"/>
              <w:right w:val="single" w:sz="4" w:space="0" w:color="auto"/>
            </w:tcBorders>
            <w:noWrap/>
            <w:vAlign w:val="center"/>
            <w:hideMark/>
          </w:tcPr>
          <w:p w14:paraId="56C58DC7" w14:textId="77777777" w:rsidR="009D1AB8" w:rsidRPr="00073289" w:rsidRDefault="009D1AB8">
            <w:pPr>
              <w:jc w:val="center"/>
              <w:rPr>
                <w:sz w:val="22"/>
                <w:szCs w:val="22"/>
              </w:rPr>
            </w:pPr>
            <w:r w:rsidRPr="00073289">
              <w:rPr>
                <w:sz w:val="22"/>
                <w:szCs w:val="22"/>
              </w:rPr>
              <w:t>Doyen SK22E</w:t>
            </w:r>
          </w:p>
        </w:tc>
      </w:tr>
      <w:tr w:rsidR="00073289" w:rsidRPr="00073289" w14:paraId="3D70737F"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7BBC819E" w14:textId="77777777" w:rsidR="009D1AB8" w:rsidRPr="00073289" w:rsidRDefault="009D1AB8">
            <w:pPr>
              <w:jc w:val="center"/>
              <w:rPr>
                <w:sz w:val="22"/>
                <w:szCs w:val="22"/>
              </w:rPr>
            </w:pPr>
            <w:r w:rsidRPr="00073289">
              <w:rPr>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09C57639"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77552ADE" w14:textId="77777777" w:rsidR="009D1AB8" w:rsidRPr="00073289" w:rsidRDefault="009D1AB8">
            <w:pPr>
              <w:jc w:val="center"/>
              <w:rPr>
                <w:sz w:val="22"/>
                <w:szCs w:val="22"/>
              </w:rPr>
            </w:pPr>
            <w:r w:rsidRPr="00073289">
              <w:rPr>
                <w:sz w:val="22"/>
                <w:szCs w:val="22"/>
              </w:rPr>
              <w:t>Oddział Chorób Wewnętrznych i Chorób Płuc</w:t>
            </w:r>
          </w:p>
        </w:tc>
        <w:tc>
          <w:tcPr>
            <w:tcW w:w="2220" w:type="dxa"/>
            <w:tcBorders>
              <w:top w:val="nil"/>
              <w:left w:val="nil"/>
              <w:bottom w:val="single" w:sz="4" w:space="0" w:color="auto"/>
              <w:right w:val="single" w:sz="4" w:space="0" w:color="auto"/>
            </w:tcBorders>
            <w:noWrap/>
            <w:vAlign w:val="center"/>
            <w:hideMark/>
          </w:tcPr>
          <w:p w14:paraId="195A6F67" w14:textId="77777777" w:rsidR="009D1AB8" w:rsidRPr="00073289" w:rsidRDefault="009D1AB8">
            <w:pPr>
              <w:jc w:val="center"/>
              <w:rPr>
                <w:sz w:val="22"/>
                <w:szCs w:val="22"/>
              </w:rPr>
            </w:pPr>
            <w:r w:rsidRPr="00073289">
              <w:rPr>
                <w:sz w:val="22"/>
                <w:szCs w:val="22"/>
              </w:rPr>
              <w:t>Doyen SK22E</w:t>
            </w:r>
          </w:p>
        </w:tc>
      </w:tr>
      <w:tr w:rsidR="00073289" w:rsidRPr="00073289" w14:paraId="0EEAE901"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1E0BA801" w14:textId="77777777" w:rsidR="009D1AB8" w:rsidRPr="00073289" w:rsidRDefault="009D1AB8">
            <w:pPr>
              <w:jc w:val="center"/>
              <w:rPr>
                <w:sz w:val="22"/>
                <w:szCs w:val="22"/>
              </w:rPr>
            </w:pPr>
            <w:r w:rsidRPr="00073289">
              <w:rPr>
                <w:sz w:val="22"/>
                <w:szCs w:val="22"/>
              </w:rPr>
              <w:t>Myjnia - dezynfektor do kaczek i basenów MEIKO Topic 20</w:t>
            </w:r>
          </w:p>
        </w:tc>
        <w:tc>
          <w:tcPr>
            <w:tcW w:w="1683" w:type="dxa"/>
            <w:tcBorders>
              <w:top w:val="nil"/>
              <w:left w:val="nil"/>
              <w:bottom w:val="single" w:sz="4" w:space="0" w:color="auto"/>
              <w:right w:val="single" w:sz="4" w:space="0" w:color="auto"/>
            </w:tcBorders>
            <w:noWrap/>
            <w:vAlign w:val="center"/>
            <w:hideMark/>
          </w:tcPr>
          <w:p w14:paraId="4038F22C" w14:textId="77777777" w:rsidR="009D1AB8" w:rsidRPr="00073289" w:rsidRDefault="009D1AB8">
            <w:pPr>
              <w:jc w:val="center"/>
              <w:rPr>
                <w:sz w:val="22"/>
                <w:szCs w:val="22"/>
              </w:rPr>
            </w:pPr>
            <w:r w:rsidRPr="00073289">
              <w:rPr>
                <w:sz w:val="22"/>
                <w:szCs w:val="22"/>
              </w:rPr>
              <w:t>Meiko</w:t>
            </w:r>
          </w:p>
        </w:tc>
        <w:tc>
          <w:tcPr>
            <w:tcW w:w="2917" w:type="dxa"/>
            <w:tcBorders>
              <w:top w:val="single" w:sz="4" w:space="0" w:color="auto"/>
              <w:left w:val="nil"/>
              <w:bottom w:val="single" w:sz="4" w:space="0" w:color="auto"/>
              <w:right w:val="single" w:sz="4" w:space="0" w:color="auto"/>
            </w:tcBorders>
            <w:vAlign w:val="center"/>
            <w:hideMark/>
          </w:tcPr>
          <w:p w14:paraId="63AF6A95" w14:textId="77777777" w:rsidR="009D1AB8" w:rsidRPr="00073289" w:rsidRDefault="009D1AB8">
            <w:pPr>
              <w:jc w:val="center"/>
              <w:rPr>
                <w:sz w:val="22"/>
                <w:szCs w:val="22"/>
              </w:rPr>
            </w:pPr>
            <w:r w:rsidRPr="00073289">
              <w:rPr>
                <w:sz w:val="22"/>
                <w:szCs w:val="22"/>
              </w:rPr>
              <w:t>Oddział Chorób Wewnętrznych i Endokrynologii</w:t>
            </w:r>
          </w:p>
        </w:tc>
        <w:tc>
          <w:tcPr>
            <w:tcW w:w="2220" w:type="dxa"/>
            <w:tcBorders>
              <w:top w:val="single" w:sz="4" w:space="0" w:color="auto"/>
              <w:left w:val="nil"/>
              <w:bottom w:val="single" w:sz="4" w:space="0" w:color="auto"/>
              <w:right w:val="single" w:sz="4" w:space="0" w:color="auto"/>
            </w:tcBorders>
            <w:noWrap/>
            <w:vAlign w:val="center"/>
            <w:hideMark/>
          </w:tcPr>
          <w:p w14:paraId="5B98C5D8" w14:textId="77777777" w:rsidR="009D1AB8" w:rsidRPr="00073289" w:rsidRDefault="009D1AB8">
            <w:pPr>
              <w:jc w:val="center"/>
              <w:rPr>
                <w:sz w:val="22"/>
                <w:szCs w:val="22"/>
              </w:rPr>
            </w:pPr>
            <w:r w:rsidRPr="00073289">
              <w:rPr>
                <w:sz w:val="22"/>
                <w:szCs w:val="22"/>
              </w:rPr>
              <w:t>Doyen SK22E</w:t>
            </w:r>
          </w:p>
        </w:tc>
      </w:tr>
      <w:tr w:rsidR="00073289" w:rsidRPr="00073289" w14:paraId="1C38E491"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64F996AA" w14:textId="77777777" w:rsidR="009D1AB8" w:rsidRPr="00073289" w:rsidRDefault="009D1AB8">
            <w:pPr>
              <w:jc w:val="center"/>
              <w:rPr>
                <w:sz w:val="22"/>
                <w:szCs w:val="22"/>
              </w:rPr>
            </w:pPr>
            <w:r w:rsidRPr="00073289">
              <w:rPr>
                <w:sz w:val="22"/>
                <w:szCs w:val="22"/>
              </w:rPr>
              <w:t>Myjnia - dezynfektor do kaczek i basenów Euromat Basic</w:t>
            </w:r>
          </w:p>
        </w:tc>
        <w:tc>
          <w:tcPr>
            <w:tcW w:w="1683" w:type="dxa"/>
            <w:tcBorders>
              <w:top w:val="nil"/>
              <w:left w:val="nil"/>
              <w:bottom w:val="single" w:sz="4" w:space="0" w:color="auto"/>
              <w:right w:val="single" w:sz="4" w:space="0" w:color="auto"/>
            </w:tcBorders>
            <w:noWrap/>
            <w:vAlign w:val="center"/>
            <w:hideMark/>
          </w:tcPr>
          <w:p w14:paraId="5615E6A7" w14:textId="77777777" w:rsidR="009D1AB8" w:rsidRPr="00073289" w:rsidRDefault="009D1AB8">
            <w:pPr>
              <w:jc w:val="center"/>
              <w:rPr>
                <w:sz w:val="22"/>
                <w:szCs w:val="22"/>
              </w:rPr>
            </w:pPr>
            <w:r w:rsidRPr="00073289">
              <w:rPr>
                <w:sz w:val="22"/>
                <w:szCs w:val="22"/>
              </w:rPr>
              <w:t>BG Edelstahltechnik GmbH</w:t>
            </w:r>
          </w:p>
        </w:tc>
        <w:tc>
          <w:tcPr>
            <w:tcW w:w="2917" w:type="dxa"/>
            <w:tcBorders>
              <w:top w:val="single" w:sz="4" w:space="0" w:color="auto"/>
              <w:left w:val="nil"/>
              <w:bottom w:val="single" w:sz="4" w:space="0" w:color="auto"/>
              <w:right w:val="single" w:sz="4" w:space="0" w:color="auto"/>
            </w:tcBorders>
            <w:vAlign w:val="center"/>
            <w:hideMark/>
          </w:tcPr>
          <w:p w14:paraId="213E67EA" w14:textId="77777777" w:rsidR="009D1AB8" w:rsidRPr="00073289" w:rsidRDefault="009D1AB8">
            <w:pPr>
              <w:jc w:val="center"/>
              <w:rPr>
                <w:sz w:val="22"/>
                <w:szCs w:val="22"/>
              </w:rPr>
            </w:pPr>
            <w:r w:rsidRPr="00073289">
              <w:rPr>
                <w:sz w:val="22"/>
                <w:szCs w:val="22"/>
              </w:rPr>
              <w:t>Oddział Dziecięcy</w:t>
            </w:r>
          </w:p>
        </w:tc>
        <w:tc>
          <w:tcPr>
            <w:tcW w:w="2220" w:type="dxa"/>
            <w:tcBorders>
              <w:top w:val="single" w:sz="4" w:space="0" w:color="auto"/>
              <w:left w:val="nil"/>
              <w:bottom w:val="single" w:sz="4" w:space="0" w:color="auto"/>
              <w:right w:val="single" w:sz="4" w:space="0" w:color="auto"/>
            </w:tcBorders>
            <w:noWrap/>
            <w:vAlign w:val="center"/>
            <w:hideMark/>
          </w:tcPr>
          <w:p w14:paraId="72254E47" w14:textId="77777777" w:rsidR="009D1AB8" w:rsidRPr="00073289" w:rsidRDefault="009D1AB8">
            <w:pPr>
              <w:jc w:val="center"/>
              <w:rPr>
                <w:sz w:val="22"/>
                <w:szCs w:val="22"/>
              </w:rPr>
            </w:pPr>
            <w:r w:rsidRPr="00073289">
              <w:rPr>
                <w:sz w:val="22"/>
                <w:szCs w:val="22"/>
              </w:rPr>
              <w:t>Steckuron</w:t>
            </w:r>
          </w:p>
        </w:tc>
      </w:tr>
      <w:tr w:rsidR="00073289" w:rsidRPr="00073289" w14:paraId="2466C235"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4DA5625F" w14:textId="77777777" w:rsidR="009D1AB8" w:rsidRPr="00073289" w:rsidRDefault="009D1AB8">
            <w:pPr>
              <w:jc w:val="center"/>
              <w:rPr>
                <w:sz w:val="22"/>
                <w:szCs w:val="22"/>
              </w:rPr>
            </w:pPr>
            <w:r w:rsidRPr="00073289">
              <w:rPr>
                <w:sz w:val="22"/>
                <w:szCs w:val="22"/>
              </w:rPr>
              <w:t>Myjnia - dezynfektor do kaczek i basenów BP100HAE</w:t>
            </w:r>
          </w:p>
        </w:tc>
        <w:tc>
          <w:tcPr>
            <w:tcW w:w="1683" w:type="dxa"/>
            <w:tcBorders>
              <w:top w:val="nil"/>
              <w:left w:val="nil"/>
              <w:bottom w:val="single" w:sz="4" w:space="0" w:color="auto"/>
              <w:right w:val="single" w:sz="4" w:space="0" w:color="auto"/>
            </w:tcBorders>
            <w:noWrap/>
            <w:vAlign w:val="center"/>
            <w:hideMark/>
          </w:tcPr>
          <w:p w14:paraId="5CBBAC3A" w14:textId="77777777" w:rsidR="009D1AB8" w:rsidRPr="00073289" w:rsidRDefault="009D1AB8">
            <w:pPr>
              <w:jc w:val="center"/>
              <w:rPr>
                <w:sz w:val="22"/>
                <w:szCs w:val="22"/>
              </w:rPr>
            </w:pPr>
            <w:r w:rsidRPr="00073289">
              <w:rPr>
                <w:sz w:val="22"/>
                <w:szCs w:val="22"/>
              </w:rPr>
              <w:t>Steelco</w:t>
            </w:r>
          </w:p>
        </w:tc>
        <w:tc>
          <w:tcPr>
            <w:tcW w:w="2917" w:type="dxa"/>
            <w:tcBorders>
              <w:top w:val="single" w:sz="4" w:space="0" w:color="auto"/>
              <w:left w:val="nil"/>
              <w:bottom w:val="single" w:sz="4" w:space="0" w:color="auto"/>
              <w:right w:val="single" w:sz="4" w:space="0" w:color="auto"/>
            </w:tcBorders>
            <w:vAlign w:val="center"/>
            <w:hideMark/>
          </w:tcPr>
          <w:p w14:paraId="26CB257B" w14:textId="77777777" w:rsidR="009D1AB8" w:rsidRPr="00073289" w:rsidRDefault="009D1AB8">
            <w:pPr>
              <w:jc w:val="center"/>
              <w:rPr>
                <w:sz w:val="22"/>
                <w:szCs w:val="22"/>
              </w:rPr>
            </w:pPr>
            <w:r w:rsidRPr="00073289">
              <w:rPr>
                <w:sz w:val="22"/>
                <w:szCs w:val="22"/>
              </w:rPr>
              <w:t>Oddział Dziecięcy</w:t>
            </w:r>
          </w:p>
        </w:tc>
        <w:tc>
          <w:tcPr>
            <w:tcW w:w="2220" w:type="dxa"/>
            <w:tcBorders>
              <w:top w:val="single" w:sz="4" w:space="0" w:color="auto"/>
              <w:left w:val="nil"/>
              <w:bottom w:val="single" w:sz="4" w:space="0" w:color="auto"/>
              <w:right w:val="single" w:sz="4" w:space="0" w:color="auto"/>
            </w:tcBorders>
            <w:vAlign w:val="center"/>
            <w:hideMark/>
          </w:tcPr>
          <w:p w14:paraId="5A69B58D" w14:textId="77777777" w:rsidR="009D1AB8" w:rsidRPr="00073289" w:rsidRDefault="009D1AB8">
            <w:pPr>
              <w:jc w:val="center"/>
              <w:rPr>
                <w:sz w:val="22"/>
                <w:szCs w:val="22"/>
              </w:rPr>
            </w:pPr>
            <w:r w:rsidRPr="00073289">
              <w:rPr>
                <w:sz w:val="22"/>
                <w:szCs w:val="22"/>
              </w:rPr>
              <w:t>Anios LB20 – odkamieniacz</w:t>
            </w:r>
            <w:r w:rsidRPr="00073289">
              <w:rPr>
                <w:sz w:val="22"/>
                <w:szCs w:val="22"/>
              </w:rPr>
              <w:br/>
              <w:t>Anios LB400 – myjący zasadowy</w:t>
            </w:r>
          </w:p>
        </w:tc>
      </w:tr>
      <w:tr w:rsidR="00073289" w:rsidRPr="00073289" w14:paraId="16353E26"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153538E2" w14:textId="77777777" w:rsidR="009D1AB8" w:rsidRPr="00073289" w:rsidRDefault="009D1AB8">
            <w:pPr>
              <w:jc w:val="center"/>
              <w:rPr>
                <w:sz w:val="22"/>
                <w:szCs w:val="22"/>
              </w:rPr>
            </w:pPr>
            <w:r w:rsidRPr="00073289">
              <w:rPr>
                <w:sz w:val="22"/>
                <w:szCs w:val="22"/>
              </w:rPr>
              <w:lastRenderedPageBreak/>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35D3F079"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1EBD188B" w14:textId="77777777" w:rsidR="009D1AB8" w:rsidRPr="00073289" w:rsidRDefault="009D1AB8">
            <w:pPr>
              <w:jc w:val="center"/>
              <w:rPr>
                <w:sz w:val="22"/>
                <w:szCs w:val="22"/>
              </w:rPr>
            </w:pPr>
            <w:r w:rsidRPr="00073289">
              <w:rPr>
                <w:sz w:val="22"/>
                <w:szCs w:val="22"/>
              </w:rPr>
              <w:t>Oddział Kardiologii i Chorób Wewnętrznych</w:t>
            </w:r>
          </w:p>
        </w:tc>
        <w:tc>
          <w:tcPr>
            <w:tcW w:w="2220" w:type="dxa"/>
            <w:tcBorders>
              <w:top w:val="nil"/>
              <w:left w:val="nil"/>
              <w:bottom w:val="single" w:sz="4" w:space="0" w:color="auto"/>
              <w:right w:val="single" w:sz="4" w:space="0" w:color="auto"/>
            </w:tcBorders>
            <w:noWrap/>
            <w:vAlign w:val="center"/>
            <w:hideMark/>
          </w:tcPr>
          <w:p w14:paraId="57634404" w14:textId="77777777" w:rsidR="009D1AB8" w:rsidRPr="00073289" w:rsidRDefault="009D1AB8">
            <w:pPr>
              <w:jc w:val="center"/>
              <w:rPr>
                <w:sz w:val="22"/>
                <w:szCs w:val="22"/>
              </w:rPr>
            </w:pPr>
            <w:r w:rsidRPr="00073289">
              <w:rPr>
                <w:sz w:val="22"/>
                <w:szCs w:val="22"/>
              </w:rPr>
              <w:t>Doyen SK22E</w:t>
            </w:r>
          </w:p>
        </w:tc>
      </w:tr>
      <w:tr w:rsidR="00073289" w:rsidRPr="00073289" w14:paraId="773C1FE6"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139DF27A" w14:textId="77777777" w:rsidR="009D1AB8" w:rsidRPr="00073289" w:rsidRDefault="009D1AB8">
            <w:pPr>
              <w:jc w:val="center"/>
              <w:rPr>
                <w:sz w:val="22"/>
                <w:szCs w:val="22"/>
              </w:rPr>
            </w:pPr>
            <w:r w:rsidRPr="00073289">
              <w:rPr>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2D6BEE6A"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20A625E9" w14:textId="77777777" w:rsidR="009D1AB8" w:rsidRPr="00073289" w:rsidRDefault="009D1AB8">
            <w:pPr>
              <w:jc w:val="center"/>
              <w:rPr>
                <w:sz w:val="22"/>
                <w:szCs w:val="22"/>
              </w:rPr>
            </w:pPr>
            <w:r w:rsidRPr="00073289">
              <w:rPr>
                <w:sz w:val="22"/>
                <w:szCs w:val="22"/>
              </w:rPr>
              <w:t>Oddział Kliniczny Chirurgii Ogólnej</w:t>
            </w:r>
          </w:p>
        </w:tc>
        <w:tc>
          <w:tcPr>
            <w:tcW w:w="2220" w:type="dxa"/>
            <w:tcBorders>
              <w:top w:val="nil"/>
              <w:left w:val="nil"/>
              <w:bottom w:val="single" w:sz="4" w:space="0" w:color="auto"/>
              <w:right w:val="single" w:sz="4" w:space="0" w:color="auto"/>
            </w:tcBorders>
            <w:noWrap/>
            <w:vAlign w:val="center"/>
            <w:hideMark/>
          </w:tcPr>
          <w:p w14:paraId="21092779" w14:textId="77777777" w:rsidR="009D1AB8" w:rsidRPr="00073289" w:rsidRDefault="009D1AB8">
            <w:pPr>
              <w:jc w:val="center"/>
              <w:rPr>
                <w:sz w:val="22"/>
                <w:szCs w:val="22"/>
              </w:rPr>
            </w:pPr>
            <w:r w:rsidRPr="00073289">
              <w:rPr>
                <w:sz w:val="22"/>
                <w:szCs w:val="22"/>
              </w:rPr>
              <w:t>Doyen SK22E</w:t>
            </w:r>
          </w:p>
        </w:tc>
      </w:tr>
      <w:tr w:rsidR="00073289" w:rsidRPr="00073289" w14:paraId="190A44E1"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58A0BDAE" w14:textId="77777777" w:rsidR="009D1AB8" w:rsidRPr="00073289" w:rsidRDefault="009D1AB8">
            <w:pPr>
              <w:jc w:val="center"/>
              <w:rPr>
                <w:sz w:val="22"/>
                <w:szCs w:val="22"/>
              </w:rPr>
            </w:pPr>
            <w:r w:rsidRPr="00073289">
              <w:rPr>
                <w:sz w:val="22"/>
                <w:szCs w:val="22"/>
              </w:rPr>
              <w:t>Myjnia - dezynfektor do kaczek i basenów MEIKO Topic 20</w:t>
            </w:r>
          </w:p>
        </w:tc>
        <w:tc>
          <w:tcPr>
            <w:tcW w:w="1683" w:type="dxa"/>
            <w:tcBorders>
              <w:top w:val="nil"/>
              <w:left w:val="nil"/>
              <w:bottom w:val="single" w:sz="4" w:space="0" w:color="auto"/>
              <w:right w:val="single" w:sz="4" w:space="0" w:color="auto"/>
            </w:tcBorders>
            <w:noWrap/>
            <w:vAlign w:val="center"/>
            <w:hideMark/>
          </w:tcPr>
          <w:p w14:paraId="29999142"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03664AAD" w14:textId="77777777" w:rsidR="009D1AB8" w:rsidRPr="00073289" w:rsidRDefault="009D1AB8">
            <w:pPr>
              <w:jc w:val="center"/>
              <w:rPr>
                <w:sz w:val="22"/>
                <w:szCs w:val="22"/>
              </w:rPr>
            </w:pPr>
            <w:r w:rsidRPr="00073289">
              <w:rPr>
                <w:sz w:val="22"/>
                <w:szCs w:val="22"/>
              </w:rPr>
              <w:t>Oddział Neurologii z Udarowym</w:t>
            </w:r>
          </w:p>
        </w:tc>
        <w:tc>
          <w:tcPr>
            <w:tcW w:w="2220" w:type="dxa"/>
            <w:tcBorders>
              <w:top w:val="nil"/>
              <w:left w:val="nil"/>
              <w:bottom w:val="single" w:sz="4" w:space="0" w:color="auto"/>
              <w:right w:val="single" w:sz="4" w:space="0" w:color="auto"/>
            </w:tcBorders>
            <w:noWrap/>
            <w:vAlign w:val="center"/>
            <w:hideMark/>
          </w:tcPr>
          <w:p w14:paraId="064B7D15" w14:textId="77777777" w:rsidR="009D1AB8" w:rsidRPr="00073289" w:rsidRDefault="009D1AB8">
            <w:pPr>
              <w:jc w:val="center"/>
              <w:rPr>
                <w:sz w:val="22"/>
                <w:szCs w:val="22"/>
              </w:rPr>
            </w:pPr>
            <w:r w:rsidRPr="00073289">
              <w:rPr>
                <w:sz w:val="22"/>
                <w:szCs w:val="22"/>
              </w:rPr>
              <w:t>Doyen SK22E</w:t>
            </w:r>
          </w:p>
        </w:tc>
      </w:tr>
      <w:tr w:rsidR="00073289" w:rsidRPr="00073289" w14:paraId="5488A78A"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3A0132B2" w14:textId="77777777" w:rsidR="009D1AB8" w:rsidRPr="00073289" w:rsidRDefault="009D1AB8">
            <w:pPr>
              <w:jc w:val="center"/>
              <w:rPr>
                <w:sz w:val="22"/>
                <w:szCs w:val="22"/>
              </w:rPr>
            </w:pPr>
            <w:r w:rsidRPr="00073289">
              <w:rPr>
                <w:sz w:val="22"/>
                <w:szCs w:val="22"/>
              </w:rPr>
              <w:t>Myjnia - dezynfektor do kaczek i basenów MEIKO Topic 20</w:t>
            </w:r>
          </w:p>
        </w:tc>
        <w:tc>
          <w:tcPr>
            <w:tcW w:w="1683" w:type="dxa"/>
            <w:tcBorders>
              <w:top w:val="nil"/>
              <w:left w:val="nil"/>
              <w:bottom w:val="single" w:sz="4" w:space="0" w:color="auto"/>
              <w:right w:val="single" w:sz="4" w:space="0" w:color="auto"/>
            </w:tcBorders>
            <w:noWrap/>
            <w:vAlign w:val="center"/>
            <w:hideMark/>
          </w:tcPr>
          <w:p w14:paraId="5B02B107"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114E35A2" w14:textId="77777777" w:rsidR="009D1AB8" w:rsidRPr="00073289" w:rsidRDefault="009D1AB8">
            <w:pPr>
              <w:jc w:val="center"/>
              <w:rPr>
                <w:sz w:val="22"/>
                <w:szCs w:val="22"/>
              </w:rPr>
            </w:pPr>
            <w:r w:rsidRPr="00073289">
              <w:rPr>
                <w:sz w:val="22"/>
                <w:szCs w:val="22"/>
              </w:rPr>
              <w:t>Oddział Otolaryngologii</w:t>
            </w:r>
          </w:p>
        </w:tc>
        <w:tc>
          <w:tcPr>
            <w:tcW w:w="2220" w:type="dxa"/>
            <w:tcBorders>
              <w:top w:val="nil"/>
              <w:left w:val="nil"/>
              <w:bottom w:val="single" w:sz="4" w:space="0" w:color="auto"/>
              <w:right w:val="single" w:sz="4" w:space="0" w:color="auto"/>
            </w:tcBorders>
            <w:noWrap/>
            <w:vAlign w:val="center"/>
            <w:hideMark/>
          </w:tcPr>
          <w:p w14:paraId="006C4466" w14:textId="77777777" w:rsidR="009D1AB8" w:rsidRPr="00073289" w:rsidRDefault="009D1AB8">
            <w:pPr>
              <w:jc w:val="center"/>
              <w:rPr>
                <w:sz w:val="22"/>
                <w:szCs w:val="22"/>
              </w:rPr>
            </w:pPr>
            <w:r w:rsidRPr="00073289">
              <w:rPr>
                <w:sz w:val="22"/>
                <w:szCs w:val="22"/>
              </w:rPr>
              <w:t>Doyen SK22E</w:t>
            </w:r>
          </w:p>
        </w:tc>
      </w:tr>
      <w:tr w:rsidR="00073289" w:rsidRPr="00073289" w14:paraId="0EA7D52A"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1990329A" w14:textId="77777777" w:rsidR="009D1AB8" w:rsidRPr="00073289" w:rsidRDefault="009D1AB8">
            <w:pPr>
              <w:jc w:val="center"/>
              <w:rPr>
                <w:sz w:val="22"/>
                <w:szCs w:val="22"/>
              </w:rPr>
            </w:pPr>
            <w:r w:rsidRPr="00073289">
              <w:rPr>
                <w:sz w:val="22"/>
                <w:szCs w:val="22"/>
              </w:rPr>
              <w:t>Myjnia - dezynfektor do kaczek i basenów DISCHER PICCOLO 500DT</w:t>
            </w:r>
          </w:p>
        </w:tc>
        <w:tc>
          <w:tcPr>
            <w:tcW w:w="1683" w:type="dxa"/>
            <w:tcBorders>
              <w:top w:val="nil"/>
              <w:left w:val="nil"/>
              <w:bottom w:val="single" w:sz="4" w:space="0" w:color="auto"/>
              <w:right w:val="single" w:sz="4" w:space="0" w:color="auto"/>
            </w:tcBorders>
            <w:noWrap/>
            <w:vAlign w:val="center"/>
            <w:hideMark/>
          </w:tcPr>
          <w:p w14:paraId="4BF1F83D" w14:textId="77777777" w:rsidR="009D1AB8" w:rsidRPr="00073289" w:rsidRDefault="009D1AB8">
            <w:pPr>
              <w:jc w:val="center"/>
              <w:rPr>
                <w:sz w:val="22"/>
                <w:szCs w:val="22"/>
              </w:rPr>
            </w:pPr>
            <w:r w:rsidRPr="00073289">
              <w:rPr>
                <w:sz w:val="22"/>
                <w:szCs w:val="22"/>
              </w:rPr>
              <w:t>Discher</w:t>
            </w:r>
          </w:p>
        </w:tc>
        <w:tc>
          <w:tcPr>
            <w:tcW w:w="2917" w:type="dxa"/>
            <w:tcBorders>
              <w:top w:val="nil"/>
              <w:left w:val="nil"/>
              <w:bottom w:val="single" w:sz="4" w:space="0" w:color="auto"/>
              <w:right w:val="single" w:sz="4" w:space="0" w:color="auto"/>
            </w:tcBorders>
            <w:vAlign w:val="center"/>
            <w:hideMark/>
          </w:tcPr>
          <w:p w14:paraId="1CCD2224" w14:textId="77777777" w:rsidR="009D1AB8" w:rsidRPr="00073289" w:rsidRDefault="009D1AB8">
            <w:pPr>
              <w:jc w:val="center"/>
              <w:rPr>
                <w:sz w:val="22"/>
                <w:szCs w:val="22"/>
              </w:rPr>
            </w:pPr>
            <w:r w:rsidRPr="00073289">
              <w:rPr>
                <w:sz w:val="22"/>
                <w:szCs w:val="22"/>
              </w:rPr>
              <w:t>Oddział Położnictwa i Ginekologii z Onkologią</w:t>
            </w:r>
          </w:p>
        </w:tc>
        <w:tc>
          <w:tcPr>
            <w:tcW w:w="2220" w:type="dxa"/>
            <w:noWrap/>
            <w:vAlign w:val="center"/>
            <w:hideMark/>
          </w:tcPr>
          <w:p w14:paraId="04A37ABA" w14:textId="77777777" w:rsidR="009D1AB8" w:rsidRPr="00073289" w:rsidRDefault="009D1AB8">
            <w:pPr>
              <w:jc w:val="center"/>
              <w:rPr>
                <w:sz w:val="22"/>
                <w:szCs w:val="22"/>
              </w:rPr>
            </w:pPr>
            <w:r w:rsidRPr="00073289">
              <w:rPr>
                <w:sz w:val="22"/>
                <w:szCs w:val="22"/>
              </w:rPr>
              <w:t>Discher Calligator</w:t>
            </w:r>
          </w:p>
        </w:tc>
      </w:tr>
      <w:tr w:rsidR="00073289" w:rsidRPr="00073289" w14:paraId="007868F4"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57A96A72" w14:textId="77777777" w:rsidR="009D1AB8" w:rsidRPr="00073289" w:rsidRDefault="009D1AB8">
            <w:pPr>
              <w:jc w:val="center"/>
              <w:rPr>
                <w:sz w:val="22"/>
                <w:szCs w:val="22"/>
              </w:rPr>
            </w:pPr>
            <w:r w:rsidRPr="00073289">
              <w:rPr>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19658E7A"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6817A9D9" w14:textId="77777777" w:rsidR="009D1AB8" w:rsidRPr="00073289" w:rsidRDefault="009D1AB8">
            <w:pPr>
              <w:jc w:val="center"/>
              <w:rPr>
                <w:sz w:val="22"/>
                <w:szCs w:val="22"/>
              </w:rPr>
            </w:pPr>
            <w:r w:rsidRPr="00073289">
              <w:rPr>
                <w:sz w:val="22"/>
                <w:szCs w:val="22"/>
              </w:rPr>
              <w:t>Oddział Położnictwa i Ginekologii z Onkologią</w:t>
            </w:r>
          </w:p>
        </w:tc>
        <w:tc>
          <w:tcPr>
            <w:tcW w:w="2220" w:type="dxa"/>
            <w:tcBorders>
              <w:top w:val="single" w:sz="4" w:space="0" w:color="auto"/>
              <w:left w:val="nil"/>
              <w:bottom w:val="single" w:sz="4" w:space="0" w:color="auto"/>
              <w:right w:val="single" w:sz="4" w:space="0" w:color="auto"/>
            </w:tcBorders>
            <w:noWrap/>
            <w:vAlign w:val="center"/>
            <w:hideMark/>
          </w:tcPr>
          <w:p w14:paraId="6EDBC744" w14:textId="77777777" w:rsidR="009D1AB8" w:rsidRPr="00073289" w:rsidRDefault="009D1AB8">
            <w:pPr>
              <w:jc w:val="center"/>
              <w:rPr>
                <w:sz w:val="22"/>
                <w:szCs w:val="22"/>
              </w:rPr>
            </w:pPr>
            <w:r w:rsidRPr="00073289">
              <w:rPr>
                <w:sz w:val="22"/>
                <w:szCs w:val="22"/>
              </w:rPr>
              <w:t>Doyen SK22E</w:t>
            </w:r>
          </w:p>
        </w:tc>
      </w:tr>
      <w:tr w:rsidR="00073289" w:rsidRPr="00073289" w14:paraId="06FF186A"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265F05D3" w14:textId="77777777" w:rsidR="009D1AB8" w:rsidRPr="00073289" w:rsidRDefault="009D1AB8">
            <w:pPr>
              <w:jc w:val="center"/>
              <w:rPr>
                <w:sz w:val="22"/>
                <w:szCs w:val="22"/>
              </w:rPr>
            </w:pPr>
            <w:r w:rsidRPr="00073289">
              <w:rPr>
                <w:sz w:val="22"/>
                <w:szCs w:val="22"/>
              </w:rPr>
              <w:t>Myjnia - dezynfektor do kaczek i basenów MEIKO Topic 20</w:t>
            </w:r>
          </w:p>
        </w:tc>
        <w:tc>
          <w:tcPr>
            <w:tcW w:w="1683" w:type="dxa"/>
            <w:tcBorders>
              <w:top w:val="nil"/>
              <w:left w:val="nil"/>
              <w:bottom w:val="single" w:sz="4" w:space="0" w:color="auto"/>
              <w:right w:val="single" w:sz="4" w:space="0" w:color="auto"/>
            </w:tcBorders>
            <w:noWrap/>
            <w:vAlign w:val="center"/>
            <w:hideMark/>
          </w:tcPr>
          <w:p w14:paraId="266F3770"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13AE831E" w14:textId="77777777" w:rsidR="009D1AB8" w:rsidRPr="00073289" w:rsidRDefault="009D1AB8">
            <w:pPr>
              <w:jc w:val="center"/>
              <w:rPr>
                <w:sz w:val="22"/>
                <w:szCs w:val="22"/>
              </w:rPr>
            </w:pPr>
            <w:r w:rsidRPr="00073289">
              <w:rPr>
                <w:sz w:val="22"/>
                <w:szCs w:val="22"/>
              </w:rPr>
              <w:t>Oddział Położnictwa i Ginekologii z Onkologią</w:t>
            </w:r>
          </w:p>
        </w:tc>
        <w:tc>
          <w:tcPr>
            <w:tcW w:w="2220" w:type="dxa"/>
            <w:tcBorders>
              <w:top w:val="nil"/>
              <w:left w:val="nil"/>
              <w:bottom w:val="single" w:sz="4" w:space="0" w:color="auto"/>
              <w:right w:val="single" w:sz="4" w:space="0" w:color="auto"/>
            </w:tcBorders>
            <w:noWrap/>
            <w:vAlign w:val="center"/>
            <w:hideMark/>
          </w:tcPr>
          <w:p w14:paraId="28E8D34E" w14:textId="77777777" w:rsidR="009D1AB8" w:rsidRPr="00073289" w:rsidRDefault="009D1AB8">
            <w:pPr>
              <w:jc w:val="center"/>
              <w:rPr>
                <w:sz w:val="22"/>
                <w:szCs w:val="22"/>
              </w:rPr>
            </w:pPr>
            <w:r w:rsidRPr="00073289">
              <w:rPr>
                <w:sz w:val="22"/>
                <w:szCs w:val="22"/>
              </w:rPr>
              <w:t>Doyen SK22E</w:t>
            </w:r>
          </w:p>
        </w:tc>
      </w:tr>
      <w:tr w:rsidR="00073289" w:rsidRPr="00073289" w14:paraId="214B9719"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035857C4" w14:textId="77777777" w:rsidR="009D1AB8" w:rsidRPr="00073289" w:rsidRDefault="009D1AB8">
            <w:pPr>
              <w:jc w:val="center"/>
              <w:rPr>
                <w:sz w:val="22"/>
                <w:szCs w:val="22"/>
              </w:rPr>
            </w:pPr>
            <w:r w:rsidRPr="00073289">
              <w:rPr>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6F2BAD57"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79A5CE76" w14:textId="77777777" w:rsidR="009D1AB8" w:rsidRPr="00073289" w:rsidRDefault="009D1AB8">
            <w:pPr>
              <w:jc w:val="center"/>
              <w:rPr>
                <w:sz w:val="22"/>
                <w:szCs w:val="22"/>
              </w:rPr>
            </w:pPr>
            <w:r w:rsidRPr="00073289">
              <w:rPr>
                <w:sz w:val="22"/>
                <w:szCs w:val="22"/>
              </w:rPr>
              <w:t>Oddział Urazowo – Ortopedyczny</w:t>
            </w:r>
          </w:p>
        </w:tc>
        <w:tc>
          <w:tcPr>
            <w:tcW w:w="2220" w:type="dxa"/>
            <w:tcBorders>
              <w:top w:val="nil"/>
              <w:left w:val="nil"/>
              <w:bottom w:val="single" w:sz="4" w:space="0" w:color="auto"/>
              <w:right w:val="single" w:sz="4" w:space="0" w:color="auto"/>
            </w:tcBorders>
            <w:noWrap/>
            <w:vAlign w:val="center"/>
            <w:hideMark/>
          </w:tcPr>
          <w:p w14:paraId="68EE8405" w14:textId="77777777" w:rsidR="009D1AB8" w:rsidRPr="00073289" w:rsidRDefault="009D1AB8">
            <w:pPr>
              <w:jc w:val="center"/>
              <w:rPr>
                <w:sz w:val="22"/>
                <w:szCs w:val="22"/>
              </w:rPr>
            </w:pPr>
            <w:r w:rsidRPr="00073289">
              <w:rPr>
                <w:sz w:val="22"/>
                <w:szCs w:val="22"/>
              </w:rPr>
              <w:t>Doyen SK22E</w:t>
            </w:r>
          </w:p>
        </w:tc>
      </w:tr>
      <w:tr w:rsidR="00073289" w:rsidRPr="00073289" w14:paraId="2D20DD1B"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6BF06768" w14:textId="77777777" w:rsidR="009D1AB8" w:rsidRPr="00073289" w:rsidRDefault="009D1AB8">
            <w:pPr>
              <w:jc w:val="center"/>
              <w:rPr>
                <w:sz w:val="22"/>
                <w:szCs w:val="22"/>
              </w:rPr>
            </w:pPr>
            <w:r w:rsidRPr="00073289">
              <w:rPr>
                <w:sz w:val="22"/>
                <w:szCs w:val="22"/>
              </w:rPr>
              <w:t>Myjnia - dezynfektor do kaczek i basenów MEIKO Topic 20</w:t>
            </w:r>
          </w:p>
        </w:tc>
        <w:tc>
          <w:tcPr>
            <w:tcW w:w="1683" w:type="dxa"/>
            <w:tcBorders>
              <w:top w:val="nil"/>
              <w:left w:val="nil"/>
              <w:bottom w:val="single" w:sz="4" w:space="0" w:color="auto"/>
              <w:right w:val="single" w:sz="4" w:space="0" w:color="auto"/>
            </w:tcBorders>
            <w:noWrap/>
            <w:vAlign w:val="center"/>
            <w:hideMark/>
          </w:tcPr>
          <w:p w14:paraId="00BBEC02"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4459B981" w14:textId="77777777" w:rsidR="009D1AB8" w:rsidRPr="00073289" w:rsidRDefault="009D1AB8">
            <w:pPr>
              <w:jc w:val="center"/>
              <w:rPr>
                <w:sz w:val="22"/>
                <w:szCs w:val="22"/>
              </w:rPr>
            </w:pPr>
            <w:r w:rsidRPr="00073289">
              <w:rPr>
                <w:sz w:val="22"/>
                <w:szCs w:val="22"/>
              </w:rPr>
              <w:t>Oddział Urologiczny</w:t>
            </w:r>
          </w:p>
        </w:tc>
        <w:tc>
          <w:tcPr>
            <w:tcW w:w="2220" w:type="dxa"/>
            <w:tcBorders>
              <w:top w:val="nil"/>
              <w:left w:val="nil"/>
              <w:bottom w:val="single" w:sz="4" w:space="0" w:color="auto"/>
              <w:right w:val="single" w:sz="4" w:space="0" w:color="auto"/>
            </w:tcBorders>
            <w:noWrap/>
            <w:vAlign w:val="center"/>
            <w:hideMark/>
          </w:tcPr>
          <w:p w14:paraId="412E6D38" w14:textId="77777777" w:rsidR="009D1AB8" w:rsidRPr="00073289" w:rsidRDefault="009D1AB8">
            <w:pPr>
              <w:jc w:val="center"/>
              <w:rPr>
                <w:sz w:val="22"/>
                <w:szCs w:val="22"/>
              </w:rPr>
            </w:pPr>
            <w:r w:rsidRPr="00073289">
              <w:rPr>
                <w:sz w:val="22"/>
                <w:szCs w:val="22"/>
              </w:rPr>
              <w:t>Doyen SK22E</w:t>
            </w:r>
          </w:p>
        </w:tc>
      </w:tr>
      <w:tr w:rsidR="00073289" w:rsidRPr="00073289" w14:paraId="4B4A6C34"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60CF0D87" w14:textId="77777777" w:rsidR="009D1AB8" w:rsidRPr="00073289" w:rsidRDefault="009D1AB8">
            <w:pPr>
              <w:jc w:val="center"/>
              <w:rPr>
                <w:sz w:val="22"/>
                <w:szCs w:val="22"/>
              </w:rPr>
            </w:pPr>
            <w:r w:rsidRPr="00073289">
              <w:rPr>
                <w:sz w:val="22"/>
                <w:szCs w:val="22"/>
              </w:rPr>
              <w:t>Myjnia - dezynfektor do kaczek i basenów PWD 8545 SAD</w:t>
            </w:r>
          </w:p>
        </w:tc>
        <w:tc>
          <w:tcPr>
            <w:tcW w:w="1683" w:type="dxa"/>
            <w:tcBorders>
              <w:top w:val="nil"/>
              <w:left w:val="nil"/>
              <w:bottom w:val="single" w:sz="4" w:space="0" w:color="auto"/>
              <w:right w:val="single" w:sz="4" w:space="0" w:color="auto"/>
            </w:tcBorders>
            <w:noWrap/>
            <w:vAlign w:val="center"/>
            <w:hideMark/>
          </w:tcPr>
          <w:p w14:paraId="0246E125" w14:textId="77777777" w:rsidR="009D1AB8" w:rsidRPr="00073289" w:rsidRDefault="009D1AB8">
            <w:pPr>
              <w:jc w:val="center"/>
              <w:rPr>
                <w:sz w:val="22"/>
                <w:szCs w:val="22"/>
              </w:rPr>
            </w:pPr>
            <w:r w:rsidRPr="00073289">
              <w:rPr>
                <w:sz w:val="22"/>
                <w:szCs w:val="22"/>
              </w:rPr>
              <w:t>Steelco SpA</w:t>
            </w:r>
          </w:p>
        </w:tc>
        <w:tc>
          <w:tcPr>
            <w:tcW w:w="2917" w:type="dxa"/>
            <w:tcBorders>
              <w:top w:val="nil"/>
              <w:left w:val="nil"/>
              <w:bottom w:val="single" w:sz="4" w:space="0" w:color="auto"/>
              <w:right w:val="single" w:sz="4" w:space="0" w:color="auto"/>
            </w:tcBorders>
            <w:vAlign w:val="center"/>
            <w:hideMark/>
          </w:tcPr>
          <w:p w14:paraId="7437E789" w14:textId="77777777" w:rsidR="009D1AB8" w:rsidRPr="00073289" w:rsidRDefault="009D1AB8">
            <w:pPr>
              <w:jc w:val="center"/>
              <w:rPr>
                <w:sz w:val="22"/>
                <w:szCs w:val="22"/>
              </w:rPr>
            </w:pPr>
            <w:r w:rsidRPr="00073289">
              <w:rPr>
                <w:sz w:val="22"/>
                <w:szCs w:val="22"/>
              </w:rPr>
              <w:t>SOR</w:t>
            </w:r>
          </w:p>
        </w:tc>
        <w:tc>
          <w:tcPr>
            <w:tcW w:w="2220" w:type="dxa"/>
            <w:tcBorders>
              <w:top w:val="nil"/>
              <w:left w:val="nil"/>
              <w:bottom w:val="single" w:sz="4" w:space="0" w:color="auto"/>
              <w:right w:val="single" w:sz="4" w:space="0" w:color="auto"/>
            </w:tcBorders>
            <w:vAlign w:val="center"/>
            <w:hideMark/>
          </w:tcPr>
          <w:p w14:paraId="1FBA5B39" w14:textId="77777777" w:rsidR="009D1AB8" w:rsidRPr="00073289" w:rsidRDefault="009D1AB8">
            <w:pPr>
              <w:jc w:val="center"/>
              <w:rPr>
                <w:sz w:val="22"/>
                <w:szCs w:val="22"/>
              </w:rPr>
            </w:pPr>
            <w:r w:rsidRPr="00073289">
              <w:rPr>
                <w:sz w:val="22"/>
                <w:szCs w:val="22"/>
              </w:rPr>
              <w:t>Anios LB20 – odkamieniacz</w:t>
            </w:r>
            <w:r w:rsidRPr="00073289">
              <w:rPr>
                <w:sz w:val="22"/>
                <w:szCs w:val="22"/>
              </w:rPr>
              <w:br/>
              <w:t>Anios LB400 – myjący zasadowy</w:t>
            </w:r>
          </w:p>
        </w:tc>
      </w:tr>
      <w:tr w:rsidR="00073289" w:rsidRPr="00073289" w14:paraId="1DDF5CF0"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0125E036" w14:textId="77777777" w:rsidR="009D1AB8" w:rsidRPr="00073289" w:rsidRDefault="009D1AB8">
            <w:pPr>
              <w:jc w:val="center"/>
              <w:rPr>
                <w:sz w:val="22"/>
                <w:szCs w:val="22"/>
              </w:rPr>
            </w:pPr>
            <w:r w:rsidRPr="00073289">
              <w:rPr>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25171883"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02142978" w14:textId="77777777" w:rsidR="009D1AB8" w:rsidRPr="00073289" w:rsidRDefault="009D1AB8">
            <w:pPr>
              <w:jc w:val="center"/>
              <w:rPr>
                <w:sz w:val="22"/>
                <w:szCs w:val="22"/>
              </w:rPr>
            </w:pPr>
            <w:r w:rsidRPr="00073289">
              <w:rPr>
                <w:sz w:val="22"/>
                <w:szCs w:val="22"/>
              </w:rPr>
              <w:t>SOR</w:t>
            </w:r>
          </w:p>
        </w:tc>
        <w:tc>
          <w:tcPr>
            <w:tcW w:w="2220" w:type="dxa"/>
            <w:tcBorders>
              <w:top w:val="nil"/>
              <w:left w:val="nil"/>
              <w:bottom w:val="single" w:sz="4" w:space="0" w:color="auto"/>
              <w:right w:val="single" w:sz="4" w:space="0" w:color="auto"/>
            </w:tcBorders>
            <w:noWrap/>
            <w:vAlign w:val="center"/>
            <w:hideMark/>
          </w:tcPr>
          <w:p w14:paraId="5A879155" w14:textId="77777777" w:rsidR="009D1AB8" w:rsidRPr="00073289" w:rsidRDefault="009D1AB8">
            <w:pPr>
              <w:jc w:val="center"/>
              <w:rPr>
                <w:sz w:val="22"/>
                <w:szCs w:val="22"/>
              </w:rPr>
            </w:pPr>
            <w:r w:rsidRPr="00073289">
              <w:rPr>
                <w:sz w:val="22"/>
                <w:szCs w:val="22"/>
              </w:rPr>
              <w:t>Doyen SK22E</w:t>
            </w:r>
          </w:p>
        </w:tc>
      </w:tr>
      <w:tr w:rsidR="009D1AB8" w:rsidRPr="00073289" w14:paraId="53D592F6" w14:textId="77777777">
        <w:trPr>
          <w:trHeight w:val="580"/>
          <w:jc w:val="center"/>
        </w:trPr>
        <w:tc>
          <w:tcPr>
            <w:tcW w:w="2140" w:type="dxa"/>
            <w:tcBorders>
              <w:top w:val="nil"/>
              <w:left w:val="single" w:sz="4" w:space="0" w:color="auto"/>
              <w:bottom w:val="single" w:sz="4" w:space="0" w:color="auto"/>
              <w:right w:val="single" w:sz="4" w:space="0" w:color="auto"/>
            </w:tcBorders>
            <w:vAlign w:val="center"/>
            <w:hideMark/>
          </w:tcPr>
          <w:p w14:paraId="1CFD16F7" w14:textId="77777777" w:rsidR="009D1AB8" w:rsidRPr="00073289" w:rsidRDefault="009D1AB8">
            <w:pPr>
              <w:jc w:val="center"/>
              <w:rPr>
                <w:sz w:val="22"/>
                <w:szCs w:val="22"/>
              </w:rPr>
            </w:pPr>
            <w:r w:rsidRPr="00073289">
              <w:rPr>
                <w:sz w:val="22"/>
                <w:szCs w:val="22"/>
              </w:rPr>
              <w:t>Myjnia - dezynfektor do kaczek i basenów MEIKO TopLine 20</w:t>
            </w:r>
          </w:p>
        </w:tc>
        <w:tc>
          <w:tcPr>
            <w:tcW w:w="1683" w:type="dxa"/>
            <w:tcBorders>
              <w:top w:val="nil"/>
              <w:left w:val="nil"/>
              <w:bottom w:val="single" w:sz="4" w:space="0" w:color="auto"/>
              <w:right w:val="single" w:sz="4" w:space="0" w:color="auto"/>
            </w:tcBorders>
            <w:noWrap/>
            <w:vAlign w:val="center"/>
            <w:hideMark/>
          </w:tcPr>
          <w:p w14:paraId="3466C8EA" w14:textId="77777777" w:rsidR="009D1AB8" w:rsidRPr="00073289" w:rsidRDefault="009D1AB8">
            <w:pPr>
              <w:jc w:val="center"/>
              <w:rPr>
                <w:sz w:val="22"/>
                <w:szCs w:val="22"/>
              </w:rPr>
            </w:pPr>
            <w:r w:rsidRPr="00073289">
              <w:rPr>
                <w:sz w:val="22"/>
                <w:szCs w:val="22"/>
              </w:rPr>
              <w:t>Meiko</w:t>
            </w:r>
          </w:p>
        </w:tc>
        <w:tc>
          <w:tcPr>
            <w:tcW w:w="2917" w:type="dxa"/>
            <w:tcBorders>
              <w:top w:val="nil"/>
              <w:left w:val="nil"/>
              <w:bottom w:val="single" w:sz="4" w:space="0" w:color="auto"/>
              <w:right w:val="single" w:sz="4" w:space="0" w:color="auto"/>
            </w:tcBorders>
            <w:vAlign w:val="center"/>
            <w:hideMark/>
          </w:tcPr>
          <w:p w14:paraId="663681E9" w14:textId="77777777" w:rsidR="009D1AB8" w:rsidRPr="00073289" w:rsidRDefault="009D1AB8">
            <w:pPr>
              <w:jc w:val="center"/>
              <w:rPr>
                <w:sz w:val="22"/>
                <w:szCs w:val="22"/>
              </w:rPr>
            </w:pPr>
            <w:r w:rsidRPr="00073289">
              <w:rPr>
                <w:sz w:val="22"/>
                <w:szCs w:val="22"/>
              </w:rPr>
              <w:t>Zespół Bloków Operacyjnych UE</w:t>
            </w:r>
          </w:p>
        </w:tc>
        <w:tc>
          <w:tcPr>
            <w:tcW w:w="2220" w:type="dxa"/>
            <w:tcBorders>
              <w:top w:val="nil"/>
              <w:left w:val="nil"/>
              <w:bottom w:val="single" w:sz="4" w:space="0" w:color="auto"/>
              <w:right w:val="single" w:sz="4" w:space="0" w:color="auto"/>
            </w:tcBorders>
            <w:noWrap/>
            <w:vAlign w:val="center"/>
            <w:hideMark/>
          </w:tcPr>
          <w:p w14:paraId="5422BDBB" w14:textId="77777777" w:rsidR="009D1AB8" w:rsidRPr="00073289" w:rsidRDefault="009D1AB8">
            <w:pPr>
              <w:jc w:val="center"/>
              <w:rPr>
                <w:sz w:val="22"/>
                <w:szCs w:val="22"/>
              </w:rPr>
            </w:pPr>
            <w:r w:rsidRPr="00073289">
              <w:rPr>
                <w:sz w:val="22"/>
                <w:szCs w:val="22"/>
              </w:rPr>
              <w:t>Doyen SK22E</w:t>
            </w:r>
          </w:p>
        </w:tc>
      </w:tr>
    </w:tbl>
    <w:p w14:paraId="4373D403" w14:textId="77777777" w:rsidR="009D1AB8" w:rsidRPr="00073289" w:rsidRDefault="009D1AB8" w:rsidP="009D1AB8">
      <w:pPr>
        <w:pStyle w:val="Akapitzlist"/>
        <w:ind w:left="0"/>
        <w:jc w:val="both"/>
        <w:rPr>
          <w:b/>
          <w:bCs/>
          <w:sz w:val="22"/>
          <w:szCs w:val="22"/>
        </w:rPr>
      </w:pPr>
    </w:p>
    <w:p w14:paraId="4D995F77" w14:textId="77777777" w:rsidR="009D1AB8" w:rsidRPr="00073289" w:rsidRDefault="009D1AB8" w:rsidP="009D1AB8">
      <w:pPr>
        <w:pStyle w:val="Akapitzlist"/>
        <w:ind w:left="0"/>
        <w:jc w:val="both"/>
        <w:rPr>
          <w:b/>
          <w:bCs/>
          <w:sz w:val="22"/>
          <w:szCs w:val="22"/>
        </w:rPr>
      </w:pPr>
    </w:p>
    <w:p w14:paraId="0FF0330C" w14:textId="77777777" w:rsidR="009D1AB8" w:rsidRPr="00073289" w:rsidRDefault="009D1AB8" w:rsidP="009D1AB8">
      <w:pPr>
        <w:pStyle w:val="Akapitzlist"/>
        <w:ind w:left="0"/>
        <w:jc w:val="both"/>
        <w:rPr>
          <w:b/>
          <w:bCs/>
          <w:sz w:val="22"/>
          <w:szCs w:val="22"/>
        </w:rPr>
      </w:pPr>
      <w:r w:rsidRPr="00073289">
        <w:rPr>
          <w:b/>
          <w:bCs/>
          <w:sz w:val="22"/>
          <w:szCs w:val="22"/>
        </w:rPr>
        <w:t>Jednocześnie Zamawiający zwraca uwagę, iż wskazane w tabeli środki chemiczne mają charakter przykładowy i są zalecane przez producentów posiadanych urządzeń. Zamawiający dopuszcza stosowanie środków równoważnych, przeznaczonych do danego typu urządzenia i zastosowania, pod warunkiem, że są one zgodne z zaleceniami producenta urządzenia oraz zapewniają jego prawidłową i bezpieczną eksploatację.</w:t>
      </w:r>
    </w:p>
    <w:p w14:paraId="135FF57C" w14:textId="77777777" w:rsidR="009D1AB8" w:rsidRPr="00073289" w:rsidRDefault="009D1AB8" w:rsidP="009D1AB8">
      <w:pPr>
        <w:pStyle w:val="Akapitzlist"/>
        <w:ind w:left="0"/>
        <w:jc w:val="both"/>
        <w:rPr>
          <w:b/>
          <w:bCs/>
          <w:sz w:val="22"/>
          <w:szCs w:val="22"/>
        </w:rPr>
      </w:pPr>
    </w:p>
    <w:p w14:paraId="0CE30C88" w14:textId="77777777" w:rsidR="009D1AB8" w:rsidRPr="00073289" w:rsidRDefault="009D1AB8" w:rsidP="009D1AB8">
      <w:pPr>
        <w:pStyle w:val="Akapitzlist"/>
        <w:ind w:left="30"/>
        <w:jc w:val="both"/>
        <w:rPr>
          <w:b/>
          <w:bCs/>
          <w:sz w:val="22"/>
          <w:szCs w:val="22"/>
        </w:rPr>
      </w:pPr>
      <w:r w:rsidRPr="00073289">
        <w:rPr>
          <w:b/>
          <w:bCs/>
          <w:sz w:val="22"/>
          <w:szCs w:val="22"/>
        </w:rPr>
        <w:t>Zamawiający wyjaśnia, iż w okresie od 01.09.2025 r. do 31.08.2026 r. do ww. urządzeń zużyto następujące ilości preparatów:</w:t>
      </w:r>
    </w:p>
    <w:p w14:paraId="7D648795" w14:textId="77777777" w:rsidR="009D1AB8" w:rsidRPr="00073289" w:rsidRDefault="009D1AB8" w:rsidP="009D1AB8">
      <w:pPr>
        <w:pStyle w:val="Akapitzlist"/>
        <w:ind w:left="30"/>
        <w:jc w:val="both"/>
        <w:rPr>
          <w:b/>
          <w:bCs/>
          <w:sz w:val="22"/>
          <w:szCs w:val="22"/>
        </w:rPr>
      </w:pPr>
    </w:p>
    <w:p w14:paraId="14B25897" w14:textId="77777777" w:rsidR="009D1AB8" w:rsidRPr="00073289" w:rsidRDefault="009D1AB8" w:rsidP="009D1AB8">
      <w:pPr>
        <w:pStyle w:val="Akapitzlist"/>
        <w:ind w:left="30"/>
        <w:jc w:val="both"/>
        <w:rPr>
          <w:b/>
          <w:bCs/>
          <w:sz w:val="22"/>
          <w:szCs w:val="22"/>
        </w:rPr>
      </w:pPr>
      <w:r w:rsidRPr="00073289">
        <w:rPr>
          <w:b/>
          <w:bCs/>
          <w:sz w:val="22"/>
          <w:szCs w:val="22"/>
        </w:rPr>
        <w:t>DOYEN SK 22 E 5 L – 27 szt./rok,</w:t>
      </w:r>
    </w:p>
    <w:p w14:paraId="18FD5D45" w14:textId="77777777" w:rsidR="009D1AB8" w:rsidRPr="00073289" w:rsidRDefault="009D1AB8" w:rsidP="009D1AB8">
      <w:pPr>
        <w:pStyle w:val="Akapitzlist"/>
        <w:ind w:left="30"/>
        <w:jc w:val="both"/>
        <w:rPr>
          <w:b/>
          <w:bCs/>
          <w:sz w:val="22"/>
          <w:szCs w:val="22"/>
        </w:rPr>
      </w:pPr>
      <w:r w:rsidRPr="00073289">
        <w:rPr>
          <w:b/>
          <w:bCs/>
          <w:sz w:val="22"/>
          <w:szCs w:val="22"/>
        </w:rPr>
        <w:lastRenderedPageBreak/>
        <w:t>ANIOS LB 20 5 L – 13 szt./rok,</w:t>
      </w:r>
    </w:p>
    <w:p w14:paraId="4C41C3CC" w14:textId="750D428F" w:rsidR="009D1AB8" w:rsidRPr="00073289" w:rsidRDefault="009D1AB8" w:rsidP="00484A2A">
      <w:pPr>
        <w:pStyle w:val="Akapitzlist"/>
        <w:ind w:left="30"/>
        <w:jc w:val="both"/>
        <w:rPr>
          <w:b/>
          <w:bCs/>
          <w:sz w:val="22"/>
          <w:szCs w:val="22"/>
          <w:lang w:val="en-US"/>
        </w:rPr>
      </w:pPr>
      <w:r w:rsidRPr="00073289">
        <w:rPr>
          <w:b/>
          <w:bCs/>
          <w:sz w:val="22"/>
          <w:szCs w:val="22"/>
          <w:lang w:val="en-US"/>
        </w:rPr>
        <w:t>Flusher Detergent 5 L – 5 szt./rok,</w:t>
      </w:r>
    </w:p>
    <w:p w14:paraId="0064E4DB" w14:textId="77777777" w:rsidR="00484A2A" w:rsidRPr="00073289" w:rsidRDefault="00484A2A" w:rsidP="00484A2A">
      <w:pPr>
        <w:pStyle w:val="Akapitzlist"/>
        <w:ind w:left="30"/>
        <w:jc w:val="both"/>
        <w:rPr>
          <w:b/>
          <w:bCs/>
          <w:sz w:val="22"/>
          <w:szCs w:val="22"/>
          <w:lang w:val="en-US"/>
        </w:rPr>
      </w:pPr>
    </w:p>
    <w:p w14:paraId="7C8713C5" w14:textId="1D38ED9D" w:rsidR="00DF47E7" w:rsidRPr="00073289" w:rsidRDefault="00DF47E7" w:rsidP="00DF47E7">
      <w:pPr>
        <w:spacing w:after="240" w:line="276" w:lineRule="auto"/>
        <w:jc w:val="both"/>
        <w:rPr>
          <w:bCs/>
          <w:sz w:val="22"/>
          <w:szCs w:val="22"/>
          <w:lang w:eastAsia="ar-SA"/>
        </w:rPr>
      </w:pPr>
      <w:r w:rsidRPr="00073289">
        <w:rPr>
          <w:bCs/>
          <w:sz w:val="22"/>
          <w:szCs w:val="22"/>
          <w:lang w:eastAsia="ar-SA"/>
        </w:rPr>
        <w:t>23.Kto zapewnia środki do zmywarek? Jeśli Wykonawca prosimy o podanie średniomiesięcznego zużycia środków do zmywarek.</w:t>
      </w:r>
    </w:p>
    <w:p w14:paraId="7083C95C" w14:textId="5DBAE54B" w:rsidR="009D1AB8" w:rsidRPr="00073289" w:rsidRDefault="009D1AB8" w:rsidP="00DF47E7">
      <w:pPr>
        <w:spacing w:after="240" w:line="276" w:lineRule="auto"/>
        <w:jc w:val="both"/>
        <w:rPr>
          <w:bCs/>
          <w:sz w:val="22"/>
          <w:szCs w:val="22"/>
          <w:lang w:eastAsia="ar-SA"/>
        </w:rPr>
      </w:pPr>
      <w:r w:rsidRPr="00073289">
        <w:rPr>
          <w:b/>
          <w:bCs/>
          <w:sz w:val="22"/>
          <w:szCs w:val="22"/>
        </w:rPr>
        <w:t>Odpowiedź:</w:t>
      </w:r>
      <w:r w:rsidRPr="00073289">
        <w:rPr>
          <w:sz w:val="22"/>
          <w:szCs w:val="22"/>
        </w:rPr>
        <w:t xml:space="preserve"> </w:t>
      </w:r>
      <w:r w:rsidRPr="00073289">
        <w:rPr>
          <w:b/>
          <w:bCs/>
          <w:sz w:val="22"/>
          <w:szCs w:val="22"/>
        </w:rPr>
        <w:t>Zamawiający informuje, że na terenie obiektów Zamawiającego  nie są użytkowane zmywarki, w związku z czym nie występuje zapotrzebowanie na środki myjące do tych urządzeń.</w:t>
      </w:r>
    </w:p>
    <w:p w14:paraId="76EB023D" w14:textId="2C005131" w:rsidR="00DF47E7" w:rsidRPr="00073289" w:rsidRDefault="00DF47E7" w:rsidP="00DF47E7">
      <w:pPr>
        <w:spacing w:after="240" w:line="276" w:lineRule="auto"/>
        <w:jc w:val="both"/>
        <w:rPr>
          <w:bCs/>
          <w:sz w:val="22"/>
          <w:szCs w:val="22"/>
          <w:lang w:eastAsia="ar-SA"/>
        </w:rPr>
      </w:pPr>
      <w:r w:rsidRPr="00073289">
        <w:rPr>
          <w:bCs/>
          <w:sz w:val="22"/>
          <w:szCs w:val="22"/>
          <w:lang w:eastAsia="ar-SA"/>
        </w:rPr>
        <w:t>24.Czy Wykonawca zapewnia kostki do toalet, zapachy do toalet? Jeśli tak prosimy o podanie średniomiesięcznego zużycia tego asortymentu u Zamawiającego.</w:t>
      </w:r>
    </w:p>
    <w:p w14:paraId="34AAB4FC" w14:textId="77777777" w:rsidR="00484A2A" w:rsidRPr="00073289" w:rsidRDefault="009D1AB8" w:rsidP="00484A2A">
      <w:pPr>
        <w:spacing w:after="240" w:line="276" w:lineRule="auto"/>
        <w:jc w:val="both"/>
        <w:rPr>
          <w:b/>
          <w:bCs/>
          <w:sz w:val="22"/>
          <w:szCs w:val="22"/>
        </w:rPr>
      </w:pPr>
      <w:r w:rsidRPr="00073289">
        <w:rPr>
          <w:b/>
          <w:bCs/>
          <w:sz w:val="22"/>
          <w:szCs w:val="22"/>
        </w:rPr>
        <w:t>Odpowiedź: Zamawiający nie dopuszcza/nie zaleca stosowania zawieszek i kostek toaletowych z uwagi na ryzyko zapychania instalacji kanalizacyjnej. Kwestię ewentualnego stosowania neutralizatorów zapachów lub odświeżaczy powietrza Zamawiający pozostawia do decyzji Wykonawcy, pod warunkiem zapewnienia właściwego standardu higienicznego oraz komfortu użytkowników.</w:t>
      </w:r>
    </w:p>
    <w:p w14:paraId="13EDE943" w14:textId="77777777" w:rsidR="00484A2A" w:rsidRPr="00073289" w:rsidRDefault="00484A2A" w:rsidP="00484A2A">
      <w:pPr>
        <w:spacing w:after="240" w:line="276" w:lineRule="auto"/>
        <w:jc w:val="both"/>
        <w:rPr>
          <w:b/>
          <w:bCs/>
          <w:sz w:val="22"/>
          <w:szCs w:val="22"/>
        </w:rPr>
      </w:pPr>
      <w:r w:rsidRPr="00073289">
        <w:rPr>
          <w:b/>
          <w:bCs/>
          <w:sz w:val="22"/>
          <w:szCs w:val="22"/>
        </w:rPr>
        <w:t xml:space="preserve">W okresie od 01.09.2025 r. do 31.08.2026 r. zużyto: </w:t>
      </w:r>
    </w:p>
    <w:p w14:paraId="4D8F92D7" w14:textId="291A6E48" w:rsidR="009D1AB8" w:rsidRPr="00073289" w:rsidRDefault="00484A2A" w:rsidP="00484A2A">
      <w:pPr>
        <w:spacing w:after="240" w:line="276" w:lineRule="auto"/>
        <w:jc w:val="both"/>
        <w:rPr>
          <w:bCs/>
          <w:sz w:val="22"/>
          <w:szCs w:val="22"/>
          <w:lang w:eastAsia="ar-SA"/>
        </w:rPr>
      </w:pPr>
      <w:r w:rsidRPr="00073289">
        <w:rPr>
          <w:b/>
          <w:bCs/>
          <w:sz w:val="22"/>
          <w:szCs w:val="22"/>
        </w:rPr>
        <w:t>- Kostka WC szt. – 2100 szt./7 m-cy 300 szt./m-c,</w:t>
      </w:r>
    </w:p>
    <w:p w14:paraId="186E0842" w14:textId="23377E46" w:rsidR="00DF47E7" w:rsidRPr="00073289" w:rsidRDefault="00DF47E7" w:rsidP="00DF47E7">
      <w:pPr>
        <w:spacing w:after="240" w:line="276" w:lineRule="auto"/>
        <w:jc w:val="both"/>
        <w:rPr>
          <w:bCs/>
          <w:sz w:val="22"/>
          <w:szCs w:val="22"/>
          <w:lang w:eastAsia="ar-SA"/>
        </w:rPr>
      </w:pPr>
      <w:r w:rsidRPr="00073289">
        <w:rPr>
          <w:bCs/>
          <w:sz w:val="22"/>
          <w:szCs w:val="22"/>
          <w:lang w:eastAsia="ar-SA"/>
        </w:rPr>
        <w:t>25.Czy personel ma wykonywać czynności pomocnicze przy pacjencie? Jeśli tak to jakie?</w:t>
      </w:r>
    </w:p>
    <w:p w14:paraId="21BE5530" w14:textId="77777777" w:rsidR="00484A2A" w:rsidRPr="00073289" w:rsidRDefault="009D1AB8" w:rsidP="00DF47E7">
      <w:pPr>
        <w:spacing w:after="240" w:line="276" w:lineRule="auto"/>
        <w:jc w:val="both"/>
        <w:rPr>
          <w:b/>
          <w:bCs/>
          <w:sz w:val="22"/>
          <w:szCs w:val="22"/>
        </w:rPr>
      </w:pPr>
      <w:r w:rsidRPr="00073289">
        <w:rPr>
          <w:b/>
          <w:bCs/>
          <w:sz w:val="22"/>
          <w:szCs w:val="22"/>
        </w:rPr>
        <w:t>Odpowiedź: Nie. Personel Wykonawcy nie będzie wykonywał żadnych czynności pomocniczych przy pacjentce.</w:t>
      </w:r>
    </w:p>
    <w:p w14:paraId="2E657E2F" w14:textId="248F1FA9" w:rsidR="00DF47E7" w:rsidRPr="00073289" w:rsidRDefault="00DF47E7" w:rsidP="00DF47E7">
      <w:pPr>
        <w:spacing w:after="240" w:line="276" w:lineRule="auto"/>
        <w:jc w:val="both"/>
        <w:rPr>
          <w:bCs/>
          <w:sz w:val="22"/>
          <w:szCs w:val="22"/>
          <w:lang w:eastAsia="ar-SA"/>
        </w:rPr>
      </w:pPr>
      <w:r w:rsidRPr="00073289">
        <w:rPr>
          <w:bCs/>
          <w:sz w:val="22"/>
          <w:szCs w:val="22"/>
          <w:lang w:eastAsia="ar-SA"/>
        </w:rPr>
        <w:t>26.Czy w ramach usługi wykonywane będą czynności transportu i dystrybucji posiłków?</w:t>
      </w:r>
    </w:p>
    <w:p w14:paraId="2DBE5F09" w14:textId="1DCBD4ED" w:rsidR="009D1AB8" w:rsidRPr="00073289" w:rsidRDefault="009D1AB8" w:rsidP="00DF47E7">
      <w:pPr>
        <w:spacing w:after="240" w:line="276" w:lineRule="auto"/>
        <w:jc w:val="both"/>
        <w:rPr>
          <w:bCs/>
          <w:sz w:val="22"/>
          <w:szCs w:val="22"/>
          <w:lang w:eastAsia="ar-SA"/>
        </w:rPr>
      </w:pPr>
      <w:r w:rsidRPr="00073289">
        <w:rPr>
          <w:b/>
          <w:bCs/>
          <w:sz w:val="22"/>
          <w:szCs w:val="22"/>
        </w:rPr>
        <w:t xml:space="preserve">Odpowiedź: Nie. W ramach usługi nie będą wykonywane czynności związane </w:t>
      </w:r>
      <w:r w:rsidRPr="00073289">
        <w:rPr>
          <w:b/>
          <w:bCs/>
          <w:sz w:val="22"/>
          <w:szCs w:val="22"/>
        </w:rPr>
        <w:br/>
        <w:t>z transportem ani dystrybucją posiłków.</w:t>
      </w:r>
    </w:p>
    <w:p w14:paraId="439B7D4F" w14:textId="06287EE0" w:rsidR="00DF47E7" w:rsidRPr="00073289" w:rsidRDefault="00DF47E7" w:rsidP="00DF47E7">
      <w:pPr>
        <w:spacing w:after="240" w:line="276" w:lineRule="auto"/>
        <w:jc w:val="both"/>
        <w:rPr>
          <w:bCs/>
          <w:sz w:val="22"/>
          <w:szCs w:val="22"/>
          <w:lang w:eastAsia="ar-SA"/>
        </w:rPr>
      </w:pPr>
      <w:r w:rsidRPr="00073289">
        <w:rPr>
          <w:bCs/>
          <w:sz w:val="22"/>
          <w:szCs w:val="22"/>
          <w:lang w:eastAsia="ar-SA"/>
        </w:rPr>
        <w:t>27.Czy zamawiający wymaga akrylowania powierzchni? Jeśli tak to z jaką częstotliwością? Prosimy o podanie metrażu powierzchni wymagającej akrylowania?</w:t>
      </w:r>
    </w:p>
    <w:p w14:paraId="710C1EE7" w14:textId="6028E89B" w:rsidR="009D1AB8" w:rsidRPr="00073289" w:rsidRDefault="009D1AB8" w:rsidP="00DF47E7">
      <w:pPr>
        <w:spacing w:after="240" w:line="276" w:lineRule="auto"/>
        <w:jc w:val="both"/>
        <w:rPr>
          <w:bCs/>
          <w:sz w:val="22"/>
          <w:szCs w:val="22"/>
          <w:lang w:eastAsia="ar-SA"/>
        </w:rPr>
      </w:pPr>
      <w:r w:rsidRPr="00073289">
        <w:rPr>
          <w:b/>
          <w:bCs/>
          <w:sz w:val="22"/>
          <w:szCs w:val="22"/>
        </w:rPr>
        <w:t>Odpowiedź:</w:t>
      </w:r>
      <w:r w:rsidRPr="00073289">
        <w:rPr>
          <w:sz w:val="22"/>
          <w:szCs w:val="22"/>
        </w:rPr>
        <w:t xml:space="preserve"> </w:t>
      </w:r>
      <w:r w:rsidRPr="00073289">
        <w:rPr>
          <w:b/>
          <w:bCs/>
          <w:sz w:val="22"/>
          <w:szCs w:val="22"/>
        </w:rPr>
        <w:t>Zamawiający potwierdza, że wymaga zabezpieczania podłóg powłokami polimerowymi (akrylowania). Wymagana częstotliwość tych zabiegów została określona w Załączniku nr 3 do SWZ (Plan Higieny), natomiast zestawienie metraży oraz materiałów wykończeniowych podłóg zawiera Załącznik nr 2 do SWZ (kolumny: „Powierzchnia” oraz „Rodzaj powierzchni podłogi”).</w:t>
      </w:r>
    </w:p>
    <w:p w14:paraId="3FD13DBA" w14:textId="5A981D35" w:rsidR="00DF47E7" w:rsidRPr="00073289" w:rsidRDefault="00DF47E7" w:rsidP="00DF47E7">
      <w:pPr>
        <w:spacing w:after="240" w:line="276" w:lineRule="auto"/>
        <w:jc w:val="both"/>
        <w:rPr>
          <w:bCs/>
          <w:sz w:val="22"/>
          <w:szCs w:val="22"/>
          <w:lang w:eastAsia="ar-SA"/>
        </w:rPr>
      </w:pPr>
      <w:r w:rsidRPr="00073289">
        <w:rPr>
          <w:bCs/>
          <w:sz w:val="22"/>
          <w:szCs w:val="22"/>
          <w:lang w:eastAsia="ar-SA"/>
        </w:rPr>
        <w:t>28.Czy Zamawiający wymaga mycia/prania rolet oraz werticali? Jeśli tak prosimy o podanie powierzchni i częstotliwości.</w:t>
      </w:r>
    </w:p>
    <w:p w14:paraId="27B970FD" w14:textId="79A18889" w:rsidR="009D1AB8" w:rsidRPr="00073289" w:rsidRDefault="009D1AB8" w:rsidP="00DF47E7">
      <w:pPr>
        <w:spacing w:after="240" w:line="276" w:lineRule="auto"/>
        <w:jc w:val="both"/>
        <w:rPr>
          <w:bCs/>
          <w:sz w:val="22"/>
          <w:szCs w:val="22"/>
          <w:lang w:eastAsia="ar-SA"/>
        </w:rPr>
      </w:pPr>
      <w:r w:rsidRPr="00073289">
        <w:rPr>
          <w:b/>
          <w:bCs/>
          <w:sz w:val="22"/>
          <w:szCs w:val="22"/>
        </w:rPr>
        <w:t>Odpowiedź:</w:t>
      </w:r>
      <w:r w:rsidRPr="00073289">
        <w:rPr>
          <w:sz w:val="22"/>
          <w:szCs w:val="22"/>
        </w:rPr>
        <w:t xml:space="preserve"> </w:t>
      </w:r>
      <w:r w:rsidRPr="00073289">
        <w:rPr>
          <w:b/>
          <w:bCs/>
          <w:sz w:val="22"/>
          <w:szCs w:val="22"/>
        </w:rPr>
        <w:t>Zamawiający wymaga okresowego czyszczenia (mycia/prania) rolet i żaluzji pionowych (wertikali). Wymagana częstotliwość realizacji tej usługi została określona w Załączniku nr 3 do SWZ (Plan Higieny).</w:t>
      </w:r>
    </w:p>
    <w:p w14:paraId="1EFCED4F" w14:textId="18A55F2F" w:rsidR="00DF47E7" w:rsidRPr="00073289" w:rsidRDefault="00DF47E7" w:rsidP="00DF47E7">
      <w:pPr>
        <w:spacing w:after="240" w:line="276" w:lineRule="auto"/>
        <w:jc w:val="both"/>
        <w:rPr>
          <w:bCs/>
          <w:sz w:val="22"/>
          <w:szCs w:val="22"/>
          <w:lang w:eastAsia="ar-SA"/>
        </w:rPr>
      </w:pPr>
      <w:r w:rsidRPr="00073289">
        <w:rPr>
          <w:bCs/>
          <w:sz w:val="22"/>
          <w:szCs w:val="22"/>
          <w:lang w:eastAsia="ar-SA"/>
        </w:rPr>
        <w:t>29.Czy w przypadku mycia oświetlenia, Zamawiający zapewnia pracowników do demontażu oświetlenia?</w:t>
      </w:r>
    </w:p>
    <w:p w14:paraId="782EA8E7" w14:textId="69D40C02" w:rsidR="009D1AB8" w:rsidRPr="00073289" w:rsidRDefault="009D1AB8" w:rsidP="00DF47E7">
      <w:pPr>
        <w:spacing w:after="240" w:line="276" w:lineRule="auto"/>
        <w:jc w:val="both"/>
        <w:rPr>
          <w:bCs/>
          <w:sz w:val="22"/>
          <w:szCs w:val="22"/>
          <w:lang w:eastAsia="ar-SA"/>
        </w:rPr>
      </w:pPr>
      <w:r w:rsidRPr="00073289">
        <w:rPr>
          <w:b/>
          <w:bCs/>
          <w:sz w:val="22"/>
          <w:szCs w:val="22"/>
        </w:rPr>
        <w:lastRenderedPageBreak/>
        <w:t>Odpowiedź:</w:t>
      </w:r>
      <w:r w:rsidRPr="00073289">
        <w:rPr>
          <w:sz w:val="22"/>
          <w:szCs w:val="22"/>
        </w:rPr>
        <w:t xml:space="preserve"> </w:t>
      </w:r>
      <w:r w:rsidRPr="00073289">
        <w:rPr>
          <w:b/>
          <w:bCs/>
          <w:sz w:val="22"/>
          <w:szCs w:val="22"/>
        </w:rPr>
        <w:t>Zamawiający wyjaśnia, że w większości przypadków sprzątanie opraw oświetleniowych będzie wykonywane przez Wykonawcę z wykorzystaniem drabin lub odpowiedniego sprzętu, np. do odkurzania. W przypadku opraw wymagających specjalistycznych umiejętności lub demontażu elementów sufitu podwieszanego, np. oświetlenia wbudowanego w sufit podwieszany, ich demontaż zapewnią pracownicy Zamawiającego, a następnie Wykonawca wykona ich czyszczenie.</w:t>
      </w:r>
    </w:p>
    <w:p w14:paraId="79D7E937" w14:textId="1B415B41" w:rsidR="00DF47E7" w:rsidRPr="00073289" w:rsidRDefault="00DF47E7" w:rsidP="00DF47E7">
      <w:pPr>
        <w:spacing w:after="240" w:line="276" w:lineRule="auto"/>
        <w:jc w:val="both"/>
        <w:rPr>
          <w:bCs/>
          <w:sz w:val="22"/>
          <w:szCs w:val="22"/>
          <w:lang w:eastAsia="ar-SA"/>
        </w:rPr>
      </w:pPr>
      <w:r w:rsidRPr="00073289">
        <w:rPr>
          <w:bCs/>
          <w:sz w:val="22"/>
          <w:szCs w:val="22"/>
          <w:lang w:eastAsia="ar-SA"/>
        </w:rPr>
        <w:t>30.Czy na terenie zamawiającego można składować śnieg z odśnieżania?</w:t>
      </w:r>
    </w:p>
    <w:p w14:paraId="51F32484" w14:textId="6F866FF1" w:rsidR="009D1AB8" w:rsidRPr="00073289" w:rsidRDefault="009D1AB8" w:rsidP="00DF47E7">
      <w:pPr>
        <w:spacing w:after="240" w:line="276" w:lineRule="auto"/>
        <w:jc w:val="both"/>
        <w:rPr>
          <w:bCs/>
          <w:sz w:val="22"/>
          <w:szCs w:val="22"/>
          <w:lang w:eastAsia="ar-SA"/>
        </w:rPr>
      </w:pPr>
      <w:r w:rsidRPr="00073289">
        <w:rPr>
          <w:b/>
          <w:bCs/>
          <w:sz w:val="22"/>
          <w:szCs w:val="22"/>
        </w:rPr>
        <w:t>Odpowiedź:</w:t>
      </w:r>
      <w:r w:rsidRPr="00073289">
        <w:rPr>
          <w:sz w:val="22"/>
          <w:szCs w:val="22"/>
        </w:rPr>
        <w:t xml:space="preserve"> </w:t>
      </w:r>
      <w:r w:rsidRPr="00073289">
        <w:rPr>
          <w:b/>
          <w:bCs/>
          <w:sz w:val="22"/>
          <w:szCs w:val="22"/>
        </w:rPr>
        <w:t xml:space="preserve">Tak, Zamawiający dopuszcza możliwość czasowego składowania śniegu </w:t>
      </w:r>
      <w:r w:rsidRPr="00073289">
        <w:rPr>
          <w:b/>
          <w:bCs/>
          <w:sz w:val="22"/>
          <w:szCs w:val="22"/>
        </w:rPr>
        <w:br/>
        <w:t xml:space="preserve">z odśnieżania na terenie obiektu, w miejscach wskazanych lub uzgodnionych </w:t>
      </w:r>
      <w:r w:rsidRPr="00073289">
        <w:rPr>
          <w:b/>
          <w:bCs/>
          <w:sz w:val="22"/>
          <w:szCs w:val="22"/>
        </w:rPr>
        <w:br/>
        <w:t>z Zamawiającym, z zachowaniem obowiązujących przepisów oraz zasad bezpieczeństwa. Składowany może być wyłącznie śnieg pochodzący z terenu obiektu, w sposób niezakłócający prawidłowego funkcjonowania placówki.</w:t>
      </w:r>
    </w:p>
    <w:p w14:paraId="00794009" w14:textId="35568389" w:rsidR="00DF47E7" w:rsidRPr="00073289" w:rsidRDefault="00DF47E7" w:rsidP="00DF47E7">
      <w:pPr>
        <w:spacing w:after="240" w:line="276" w:lineRule="auto"/>
        <w:jc w:val="both"/>
        <w:rPr>
          <w:bCs/>
          <w:sz w:val="22"/>
          <w:szCs w:val="22"/>
          <w:lang w:eastAsia="ar-SA"/>
        </w:rPr>
      </w:pPr>
      <w:r w:rsidRPr="00073289">
        <w:rPr>
          <w:bCs/>
          <w:sz w:val="22"/>
          <w:szCs w:val="22"/>
          <w:lang w:eastAsia="ar-SA"/>
        </w:rPr>
        <w:t>31.Prosimy o podanie wymiarów wymaganych pojemników na piasek.</w:t>
      </w:r>
    </w:p>
    <w:p w14:paraId="40EF4F65" w14:textId="5A1F8878" w:rsidR="009D1AB8" w:rsidRPr="00073289" w:rsidRDefault="009D1AB8" w:rsidP="00DF47E7">
      <w:pPr>
        <w:spacing w:after="240" w:line="276" w:lineRule="auto"/>
        <w:jc w:val="both"/>
        <w:rPr>
          <w:bCs/>
          <w:sz w:val="22"/>
          <w:szCs w:val="22"/>
          <w:lang w:eastAsia="ar-SA"/>
        </w:rPr>
      </w:pPr>
      <w:r w:rsidRPr="00073289">
        <w:rPr>
          <w:b/>
          <w:bCs/>
          <w:sz w:val="22"/>
          <w:szCs w:val="22"/>
        </w:rPr>
        <w:t>Odpowiedź:</w:t>
      </w:r>
      <w:r w:rsidRPr="00073289">
        <w:rPr>
          <w:sz w:val="22"/>
          <w:szCs w:val="22"/>
        </w:rPr>
        <w:t xml:space="preserve"> </w:t>
      </w:r>
      <w:r w:rsidRPr="00073289">
        <w:rPr>
          <w:b/>
          <w:bCs/>
          <w:sz w:val="22"/>
          <w:szCs w:val="22"/>
        </w:rPr>
        <w:t>Obecnie użytkowane pojemniki na piasek i sól posiadają pojemność około 100 l. Zamawiający nie określa sztywnej, jednostkowej pojemności ani wymiarów pojemników. Dobór pojemników pozostawia się Wykonawcy, pod warunkiem zapewnienia ciągłości oraz należytego i zgodnego z wymaganiami SWZ wykonania usługi.</w:t>
      </w:r>
    </w:p>
    <w:p w14:paraId="299E8021" w14:textId="6E7606C9" w:rsidR="00DF47E7" w:rsidRPr="00073289" w:rsidRDefault="00DF47E7" w:rsidP="00DF47E7">
      <w:pPr>
        <w:spacing w:after="240" w:line="276" w:lineRule="auto"/>
        <w:jc w:val="both"/>
        <w:rPr>
          <w:bCs/>
          <w:sz w:val="22"/>
          <w:szCs w:val="22"/>
          <w:lang w:eastAsia="ar-SA"/>
        </w:rPr>
      </w:pPr>
      <w:r w:rsidRPr="00073289">
        <w:rPr>
          <w:bCs/>
          <w:sz w:val="22"/>
          <w:szCs w:val="22"/>
          <w:lang w:eastAsia="ar-SA"/>
        </w:rPr>
        <w:t>32.Prosimy o podanie liczby koszy na ternie zewnętrznym.,</w:t>
      </w:r>
    </w:p>
    <w:p w14:paraId="3E1FC517" w14:textId="21644287" w:rsidR="009F3A6C" w:rsidRPr="00073289" w:rsidRDefault="009D1AB8" w:rsidP="009F3A6C">
      <w:pPr>
        <w:spacing w:line="276" w:lineRule="auto"/>
        <w:jc w:val="both"/>
        <w:rPr>
          <w:b/>
          <w:bCs/>
          <w:sz w:val="22"/>
          <w:szCs w:val="22"/>
        </w:rPr>
      </w:pPr>
      <w:r w:rsidRPr="00073289">
        <w:rPr>
          <w:b/>
          <w:bCs/>
          <w:sz w:val="22"/>
          <w:szCs w:val="22"/>
        </w:rPr>
        <w:t>Odpowiedź:</w:t>
      </w:r>
      <w:r w:rsidRPr="00073289">
        <w:rPr>
          <w:sz w:val="22"/>
          <w:szCs w:val="22"/>
        </w:rPr>
        <w:t xml:space="preserve"> </w:t>
      </w:r>
      <w:r w:rsidRPr="00073289">
        <w:rPr>
          <w:b/>
          <w:bCs/>
          <w:sz w:val="22"/>
          <w:szCs w:val="22"/>
        </w:rPr>
        <w:t>Zamawiający informuje, że na dzień udzielenia odpowiedzi na terenie zewnętrznym znajdują się 4 kosze na odpady, w tym 3 pojemniki trwale przymocowane do podłoża oraz 1 kosz wolnostojący, zlokalizowany przy wejściu do budynku „HOTEL”.</w:t>
      </w:r>
    </w:p>
    <w:p w14:paraId="50080495" w14:textId="63D8E476" w:rsidR="009D1AB8" w:rsidRPr="00073289" w:rsidRDefault="009F3A6C" w:rsidP="009F3A6C">
      <w:pPr>
        <w:spacing w:line="276" w:lineRule="auto"/>
        <w:jc w:val="both"/>
        <w:rPr>
          <w:b/>
          <w:bCs/>
          <w:sz w:val="22"/>
          <w:szCs w:val="22"/>
        </w:rPr>
      </w:pPr>
      <w:r w:rsidRPr="00073289">
        <w:rPr>
          <w:b/>
          <w:bCs/>
          <w:sz w:val="22"/>
          <w:szCs w:val="22"/>
        </w:rPr>
        <w:t>Podana liczba koszy odzwierciedla stan aktualny i ma charakter poglądowy. W trakcie realizacji umowy, w zależności od bieżących potrzeb Zamawiającego, liczba koszy może ulec zmianie.</w:t>
      </w:r>
    </w:p>
    <w:p w14:paraId="4BCE8FF9" w14:textId="77777777" w:rsidR="009F3A6C" w:rsidRPr="00073289" w:rsidRDefault="009F3A6C" w:rsidP="009F3A6C">
      <w:pPr>
        <w:spacing w:line="276" w:lineRule="auto"/>
        <w:jc w:val="both"/>
        <w:rPr>
          <w:bCs/>
          <w:sz w:val="22"/>
          <w:szCs w:val="22"/>
          <w:lang w:eastAsia="ar-SA"/>
        </w:rPr>
      </w:pPr>
    </w:p>
    <w:p w14:paraId="441A13D2" w14:textId="682020E7" w:rsidR="00DF47E7" w:rsidRPr="00073289" w:rsidRDefault="00DF47E7" w:rsidP="00DF47E7">
      <w:pPr>
        <w:spacing w:after="240" w:line="276" w:lineRule="auto"/>
        <w:jc w:val="both"/>
        <w:rPr>
          <w:bCs/>
          <w:sz w:val="22"/>
          <w:szCs w:val="22"/>
          <w:lang w:eastAsia="ar-SA"/>
        </w:rPr>
      </w:pPr>
      <w:r w:rsidRPr="00073289">
        <w:rPr>
          <w:bCs/>
          <w:sz w:val="22"/>
          <w:szCs w:val="22"/>
          <w:lang w:eastAsia="ar-SA"/>
        </w:rPr>
        <w:t>33.Prosimy o podanie powierzchni dachów i daszków wymagających czyszczenia.</w:t>
      </w:r>
    </w:p>
    <w:p w14:paraId="4777BE14" w14:textId="74CE79DF" w:rsidR="009F3A6C" w:rsidRPr="00073289" w:rsidRDefault="009D1AB8" w:rsidP="009F3A6C">
      <w:pPr>
        <w:pStyle w:val="Akapitzlist"/>
        <w:ind w:left="0"/>
        <w:jc w:val="both"/>
        <w:rPr>
          <w:b/>
          <w:bCs/>
          <w:sz w:val="22"/>
          <w:szCs w:val="22"/>
        </w:rPr>
      </w:pPr>
      <w:r w:rsidRPr="00073289">
        <w:rPr>
          <w:b/>
          <w:bCs/>
          <w:sz w:val="22"/>
          <w:szCs w:val="22"/>
        </w:rPr>
        <w:t xml:space="preserve">Odpowiedź: Zamawiający informuje, że nie dysponuje szczegółowym zestawieniem metrażu dachów, długości rynien oraz liczby czyszczaków i wpustów dachowych. W celu zapoznania się ze stanem faktycznym i dokonania niezbędnych pomiarów Wykonawca miał możliwość udziału w procedurze wizji lokalnej przewidzianej w SWZ./cyt./: </w:t>
      </w:r>
    </w:p>
    <w:p w14:paraId="2740CC27" w14:textId="75E55476" w:rsidR="009F3A6C" w:rsidRPr="00073289" w:rsidRDefault="009F3A6C" w:rsidP="009F3A6C">
      <w:pPr>
        <w:spacing w:after="240" w:line="276" w:lineRule="auto"/>
        <w:jc w:val="both"/>
        <w:rPr>
          <w:b/>
          <w:bCs/>
          <w:sz w:val="22"/>
          <w:szCs w:val="22"/>
        </w:rPr>
      </w:pPr>
      <w:r w:rsidRPr="00073289">
        <w:rPr>
          <w:b/>
          <w:bCs/>
          <w:sz w:val="22"/>
          <w:szCs w:val="22"/>
        </w:rPr>
        <w:t>„ (…) Zamawiający, przed złożeniem oferty  wymaga odbycia przez wykonawcę wizji lokalnej przed złożeniem oferty. Obowiązek ten został wprowadzony z uwagi na specyfikę przedmiotu zamówienia oraz konieczność zapewnienia wykonawcom możliwości zapoznania się z rzeczywistymi warunkami realizacji usług. Przedmiot zamówienia obejmuje świadczenie kompleksowych usług na terenie czynnego podmiotu leczniczego, obejmującego budynki o zróżnicowanym przeznaczeniu, różnym reżimie sanitarnym oraz odmiennych wymaganiach organizacyjnych.</w:t>
      </w:r>
    </w:p>
    <w:p w14:paraId="7BE4BB46" w14:textId="77777777" w:rsidR="009F3A6C" w:rsidRPr="00073289" w:rsidRDefault="009F3A6C" w:rsidP="009F3A6C">
      <w:pPr>
        <w:spacing w:after="240" w:line="276" w:lineRule="auto"/>
        <w:jc w:val="both"/>
        <w:rPr>
          <w:b/>
          <w:bCs/>
          <w:sz w:val="22"/>
          <w:szCs w:val="22"/>
        </w:rPr>
      </w:pPr>
      <w:r w:rsidRPr="00073289">
        <w:rPr>
          <w:b/>
          <w:bCs/>
          <w:sz w:val="22"/>
          <w:szCs w:val="22"/>
        </w:rPr>
        <w:t xml:space="preserve">      Dokumentacja postępowania nie jest w stanie w pełni odzwierciedlić wszystkich uwarunkowań mających wpływ na prawidłową kalkulację ceny oferty, w szczególności rozmieszczenia budynków, układu ciągów komunikacyjnych, lokalizacji magazynów, punktów odbioru odpadów, miejsc składowania bielizny, wind transportowych, stref o podwyższonym reżimie sanitarnym, organizacji </w:t>
      </w:r>
      <w:r w:rsidRPr="00073289">
        <w:rPr>
          <w:b/>
          <w:bCs/>
          <w:sz w:val="22"/>
          <w:szCs w:val="22"/>
        </w:rPr>
        <w:lastRenderedPageBreak/>
        <w:t>transportu wewnątrzszpitalnego oraz sposobu funkcjonowania poszczególnych jednostek organizacyjnych szpitala.</w:t>
      </w:r>
    </w:p>
    <w:p w14:paraId="363C4275" w14:textId="6DE550D8" w:rsidR="009D1AB8" w:rsidRPr="00073289" w:rsidRDefault="009F3A6C" w:rsidP="009F3A6C">
      <w:pPr>
        <w:spacing w:after="240" w:line="276" w:lineRule="auto"/>
        <w:jc w:val="both"/>
        <w:rPr>
          <w:b/>
          <w:bCs/>
          <w:sz w:val="22"/>
          <w:szCs w:val="22"/>
        </w:rPr>
      </w:pPr>
      <w:r w:rsidRPr="00073289">
        <w:rPr>
          <w:b/>
          <w:bCs/>
          <w:sz w:val="22"/>
          <w:szCs w:val="22"/>
        </w:rPr>
        <w:t xml:space="preserve">       Odbycie wizji lokalnej umożliwia wykonawcy dokonanie rzetelnej oceny warunków realizacji zamówienia, właściwe oszacowanie kosztów wykonania usług oraz ograniczenie ryzyka złożenia oferty nieuwzględniającej rzeczywistych uwarunkowań organizacyjnych</w:t>
      </w:r>
      <w:r w:rsidRPr="00073289">
        <w:rPr>
          <w:b/>
          <w:bCs/>
          <w:sz w:val="22"/>
          <w:szCs w:val="22"/>
        </w:rPr>
        <w:br/>
        <w:t>i technicznych. W konsekwencji służy również zapewnieniu porównywalności ofert oraz prawidłowej realizacji umowy…”.</w:t>
      </w:r>
    </w:p>
    <w:p w14:paraId="73F1577E" w14:textId="339B1D61" w:rsidR="00DF47E7" w:rsidRPr="00073289" w:rsidRDefault="00DF47E7" w:rsidP="00DF47E7">
      <w:pPr>
        <w:spacing w:after="240" w:line="276" w:lineRule="auto"/>
        <w:jc w:val="both"/>
        <w:rPr>
          <w:bCs/>
          <w:sz w:val="22"/>
          <w:szCs w:val="22"/>
          <w:lang w:eastAsia="ar-SA"/>
        </w:rPr>
      </w:pPr>
      <w:r w:rsidRPr="00073289">
        <w:rPr>
          <w:bCs/>
          <w:sz w:val="22"/>
          <w:szCs w:val="22"/>
          <w:lang w:eastAsia="ar-SA"/>
        </w:rPr>
        <w:t>34.Zwracamy się z prośbą o zamieszczenie w projekcie umowy, postanowienia umożliwiającego stronom rozwiązanie umowy za 3 miesięcznym wypowiedzeniem.</w:t>
      </w:r>
    </w:p>
    <w:p w14:paraId="0CB67DCE" w14:textId="479CAEEF" w:rsidR="00DF47E7" w:rsidRPr="00073289" w:rsidRDefault="00DF47E7" w:rsidP="00DF47E7">
      <w:pPr>
        <w:spacing w:after="240" w:line="276" w:lineRule="auto"/>
        <w:jc w:val="both"/>
        <w:rPr>
          <w:bCs/>
          <w:sz w:val="22"/>
          <w:szCs w:val="22"/>
          <w:lang w:eastAsia="ar-SA"/>
        </w:rPr>
      </w:pPr>
      <w:r w:rsidRPr="00073289">
        <w:rPr>
          <w:bCs/>
          <w:sz w:val="22"/>
          <w:szCs w:val="22"/>
          <w:lang w:eastAsia="ar-SA"/>
        </w:rPr>
        <w:t>W przypadku umów długoterminowych zawieranych na okres 2 - 3 lat w 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stroponami,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latach dojść do sytuacji, gdy jedna ze stron w tym również Zamawiający będzie chciał skorzystać z jednostronnego uprawnienia do zakończenia umowy przed upływem jej obowiązywania. Obowiązujące przepisy ustawy prawo zamówień publicznych nie zawierają w tym zakresie żadnych zakazów.</w:t>
      </w:r>
    </w:p>
    <w:p w14:paraId="6DE6A74A" w14:textId="3E7161C2" w:rsidR="009D1AB8" w:rsidRPr="00073289" w:rsidRDefault="009D1AB8" w:rsidP="00DF47E7">
      <w:pPr>
        <w:spacing w:after="240" w:line="276" w:lineRule="auto"/>
        <w:jc w:val="both"/>
        <w:rPr>
          <w:bCs/>
          <w:sz w:val="22"/>
          <w:szCs w:val="22"/>
          <w:lang w:eastAsia="ar-SA"/>
        </w:rPr>
      </w:pPr>
      <w:r w:rsidRPr="00073289">
        <w:rPr>
          <w:b/>
          <w:bCs/>
          <w:sz w:val="22"/>
          <w:szCs w:val="22"/>
        </w:rPr>
        <w:t>Odpowiedź: Zamawiający nie wyraża zgody.</w:t>
      </w:r>
    </w:p>
    <w:p w14:paraId="68F38BB3" w14:textId="60C2D573" w:rsidR="00DF47E7" w:rsidRPr="00073289" w:rsidRDefault="00DF47E7" w:rsidP="00DF47E7">
      <w:pPr>
        <w:spacing w:after="240" w:line="276" w:lineRule="auto"/>
        <w:jc w:val="both"/>
        <w:rPr>
          <w:bCs/>
          <w:sz w:val="22"/>
          <w:szCs w:val="22"/>
          <w:lang w:eastAsia="ar-SA"/>
        </w:rPr>
      </w:pPr>
      <w:bookmarkStart w:id="7" w:name="_Hlk239406640"/>
      <w:r w:rsidRPr="00073289">
        <w:rPr>
          <w:bCs/>
          <w:sz w:val="22"/>
          <w:szCs w:val="22"/>
          <w:lang w:eastAsia="ar-SA"/>
        </w:rPr>
        <w:t>35.W związku z zapisami wzoru umowy prosimy o wskazanie procedur w następujących kwestiach:</w:t>
      </w:r>
    </w:p>
    <w:p w14:paraId="495ACE43" w14:textId="2D8373FF" w:rsidR="00DF47E7" w:rsidRPr="00073289" w:rsidRDefault="00DF47E7" w:rsidP="00DF47E7">
      <w:pPr>
        <w:spacing w:after="240" w:line="276" w:lineRule="auto"/>
        <w:jc w:val="both"/>
        <w:rPr>
          <w:bCs/>
          <w:sz w:val="22"/>
          <w:szCs w:val="22"/>
          <w:lang w:eastAsia="ar-SA"/>
        </w:rPr>
      </w:pPr>
      <w:r w:rsidRPr="00073289">
        <w:rPr>
          <w:bCs/>
          <w:sz w:val="22"/>
          <w:szCs w:val="22"/>
          <w:lang w:eastAsia="ar-SA"/>
        </w:rPr>
        <w:t>•wezwania do usunięcia uchybienia,</w:t>
      </w:r>
    </w:p>
    <w:p w14:paraId="2FC3242C" w14:textId="2705C199" w:rsidR="00DF47E7" w:rsidRPr="00073289" w:rsidRDefault="00DF47E7" w:rsidP="00DF47E7">
      <w:pPr>
        <w:spacing w:after="240" w:line="276" w:lineRule="auto"/>
        <w:jc w:val="both"/>
        <w:rPr>
          <w:bCs/>
          <w:sz w:val="22"/>
          <w:szCs w:val="22"/>
          <w:lang w:eastAsia="ar-SA"/>
        </w:rPr>
      </w:pPr>
      <w:r w:rsidRPr="00073289">
        <w:rPr>
          <w:bCs/>
          <w:sz w:val="22"/>
          <w:szCs w:val="22"/>
          <w:lang w:eastAsia="ar-SA"/>
        </w:rPr>
        <w:t>•terminu na poprawę,</w:t>
      </w:r>
    </w:p>
    <w:p w14:paraId="41498746" w14:textId="22E0DAC2" w:rsidR="00DF47E7" w:rsidRPr="00073289" w:rsidRDefault="00DF47E7" w:rsidP="00DF47E7">
      <w:pPr>
        <w:spacing w:after="240" w:line="276" w:lineRule="auto"/>
        <w:jc w:val="both"/>
        <w:rPr>
          <w:bCs/>
          <w:sz w:val="22"/>
          <w:szCs w:val="22"/>
          <w:lang w:eastAsia="ar-SA"/>
        </w:rPr>
      </w:pPr>
      <w:r w:rsidRPr="00073289">
        <w:rPr>
          <w:bCs/>
          <w:sz w:val="22"/>
          <w:szCs w:val="22"/>
          <w:lang w:eastAsia="ar-SA"/>
        </w:rPr>
        <w:t>•limitu kosztów wykonania zastępczego</w:t>
      </w:r>
    </w:p>
    <w:bookmarkEnd w:id="7"/>
    <w:p w14:paraId="2449C26E" w14:textId="1220D6D3" w:rsidR="00873E38" w:rsidRPr="00073289" w:rsidRDefault="009D1AB8" w:rsidP="00873E38">
      <w:pPr>
        <w:jc w:val="both"/>
        <w:rPr>
          <w:b/>
          <w:bCs/>
          <w:i/>
          <w:iCs/>
          <w:sz w:val="22"/>
          <w:szCs w:val="22"/>
        </w:rPr>
      </w:pPr>
      <w:r w:rsidRPr="00073289">
        <w:rPr>
          <w:b/>
          <w:bCs/>
          <w:sz w:val="22"/>
          <w:szCs w:val="22"/>
        </w:rPr>
        <w:t>Odpowiedź:</w:t>
      </w:r>
      <w:r w:rsidR="00873E38" w:rsidRPr="00073289">
        <w:rPr>
          <w:sz w:val="22"/>
          <w:szCs w:val="22"/>
        </w:rPr>
        <w:t xml:space="preserve"> </w:t>
      </w:r>
      <w:r w:rsidR="00873E38" w:rsidRPr="00073289">
        <w:rPr>
          <w:b/>
          <w:bCs/>
          <w:sz w:val="22"/>
          <w:szCs w:val="22"/>
        </w:rPr>
        <w:t xml:space="preserve">Procedura wezwania do usunięcia uchybienia (nienależytego wykonywania usługi) została określona w umowie: </w:t>
      </w:r>
      <w:r w:rsidR="00873E38" w:rsidRPr="00073289">
        <w:rPr>
          <w:b/>
          <w:bCs/>
          <w:i/>
          <w:iCs/>
          <w:sz w:val="22"/>
          <w:szCs w:val="22"/>
        </w:rPr>
        <w:t>Zamawiający zobowiązany jest do powiadomienia Wykonawcy na piśmie o każdorazowo stwierdzonym przypadku nienależytego wykonania usług i terminie ich usunięcia. Formularz uwag określa Załącznik nr 12.</w:t>
      </w:r>
    </w:p>
    <w:p w14:paraId="3CB4B461" w14:textId="77777777" w:rsidR="00873E38" w:rsidRPr="00073289" w:rsidRDefault="00873E38" w:rsidP="00873E38">
      <w:pPr>
        <w:jc w:val="both"/>
        <w:rPr>
          <w:b/>
          <w:bCs/>
          <w:sz w:val="22"/>
          <w:szCs w:val="22"/>
        </w:rPr>
      </w:pPr>
      <w:r w:rsidRPr="00073289">
        <w:rPr>
          <w:b/>
          <w:bCs/>
          <w:sz w:val="22"/>
          <w:szCs w:val="22"/>
        </w:rPr>
        <w:t>Zamawiający informuje, że w przypadku stwierdzenia uchybienia Wykonawca zostanie wezwany do jego usunięcia w wyznaczonym terminie, adekwatnym do charakteru uchybienia. W przypadku bezskutecznego upływu terminu Zamawiający będzie uprawniony do wykonania zastępczego na koszt i ryzyko Wykonawcy. Limit kosztów wykonania zastępczego nie zostaje określony.</w:t>
      </w:r>
      <w:r w:rsidRPr="00073289">
        <w:rPr>
          <w:b/>
          <w:bCs/>
          <w:sz w:val="22"/>
          <w:szCs w:val="22"/>
          <w:shd w:val="clear" w:color="auto" w:fill="FFFFFF"/>
        </w:rPr>
        <w:t xml:space="preserve"> </w:t>
      </w:r>
      <w:r w:rsidRPr="00073289">
        <w:rPr>
          <w:b/>
          <w:bCs/>
          <w:sz w:val="22"/>
          <w:szCs w:val="22"/>
        </w:rPr>
        <w:t>Koszt wykonania zastępczego nie będzie podlegał odrębnemu limitowi kwotowemu, jego wysokość będzie odpowiadać uzasadnionym i niezbędnym kosztom usunięcia danego uchybienia.</w:t>
      </w:r>
    </w:p>
    <w:p w14:paraId="75ECEB2A" w14:textId="6136E5F5" w:rsidR="009D1AB8" w:rsidRPr="00073289" w:rsidRDefault="009D1AB8" w:rsidP="00DF47E7">
      <w:pPr>
        <w:spacing w:after="240" w:line="276" w:lineRule="auto"/>
        <w:jc w:val="both"/>
        <w:rPr>
          <w:bCs/>
          <w:sz w:val="22"/>
          <w:szCs w:val="22"/>
          <w:lang w:eastAsia="ar-SA"/>
        </w:rPr>
      </w:pPr>
    </w:p>
    <w:p w14:paraId="2D7A4765" w14:textId="01CAA8F0" w:rsidR="00DF47E7" w:rsidRPr="00073289" w:rsidRDefault="00DF47E7" w:rsidP="00DF47E7">
      <w:pPr>
        <w:spacing w:after="240" w:line="276" w:lineRule="auto"/>
        <w:jc w:val="both"/>
        <w:rPr>
          <w:bCs/>
          <w:sz w:val="22"/>
          <w:szCs w:val="22"/>
          <w:lang w:eastAsia="ar-SA"/>
        </w:rPr>
      </w:pPr>
      <w:r w:rsidRPr="00073289">
        <w:rPr>
          <w:bCs/>
          <w:sz w:val="22"/>
          <w:szCs w:val="22"/>
          <w:lang w:eastAsia="ar-SA"/>
        </w:rPr>
        <w:t xml:space="preserve">36.Wskazana w § 20 ust. 7 kara umowna za niezgodności lub nieprawidłowe wykonanie umowy jest, w naszej ocenie, nieadekwatnie wysoka. </w:t>
      </w:r>
    </w:p>
    <w:p w14:paraId="4711C1FC" w14:textId="77777777" w:rsidR="00DF47E7" w:rsidRPr="00073289" w:rsidRDefault="00DF47E7" w:rsidP="00DF47E7">
      <w:pPr>
        <w:spacing w:after="240" w:line="276" w:lineRule="auto"/>
        <w:jc w:val="both"/>
        <w:rPr>
          <w:bCs/>
          <w:sz w:val="22"/>
          <w:szCs w:val="22"/>
          <w:lang w:eastAsia="ar-SA"/>
        </w:rPr>
      </w:pPr>
      <w:r w:rsidRPr="00073289">
        <w:rPr>
          <w:bCs/>
          <w:sz w:val="22"/>
          <w:szCs w:val="22"/>
          <w:lang w:eastAsia="ar-SA"/>
        </w:rPr>
        <w:lastRenderedPageBreak/>
        <w:t>Prosimy o obniżenie wartości kary umownej, o której mowa w § 20 ust. 7 wzoru umowy z 50 000 zł na 10 000 zł. Proponowany przez Zamawiającego poziom pozostaje nieproporcjonalny do wartości potencjalnego uchybienia oraz może prowadzić do sytuacji, w której kara będzie nadmiernie dotkliwa w stosunku do ewentualnej szkody. Wysokość kary powinna spełniać funkcję dyscyplinującą, a jednocześnie pozostawać w racjonalnej relacji do wartości usługi oraz zasad współżycia gospodarczego. Proponowany przez nas poziom zapewnia zachowanie funkcji sankcyjnej kary, jednocześnie nie prowadząc do jej nadmiernej dolegliwości</w:t>
      </w:r>
    </w:p>
    <w:p w14:paraId="4B8B6621" w14:textId="7A52A6F4" w:rsidR="009D1AB8" w:rsidRPr="00073289" w:rsidRDefault="009D1AB8" w:rsidP="00DF47E7">
      <w:pPr>
        <w:spacing w:after="240" w:line="276" w:lineRule="auto"/>
        <w:jc w:val="both"/>
        <w:rPr>
          <w:bCs/>
          <w:sz w:val="22"/>
          <w:szCs w:val="22"/>
          <w:lang w:eastAsia="ar-SA"/>
        </w:rPr>
      </w:pPr>
      <w:r w:rsidRPr="00073289">
        <w:rPr>
          <w:b/>
          <w:bCs/>
          <w:sz w:val="22"/>
          <w:szCs w:val="22"/>
        </w:rPr>
        <w:t>Odpowiedź:</w:t>
      </w:r>
      <w:r w:rsidRPr="00073289">
        <w:rPr>
          <w:sz w:val="22"/>
          <w:szCs w:val="22"/>
        </w:rPr>
        <w:t xml:space="preserve"> </w:t>
      </w:r>
      <w:r w:rsidRPr="00073289">
        <w:rPr>
          <w:b/>
          <w:bCs/>
          <w:sz w:val="22"/>
          <w:szCs w:val="22"/>
        </w:rPr>
        <w:t>Zamawiający informuje, że w § 20 ust. 7 wzoru umowy wskazana jest kara umowna w wysokości 500 zł za każdy stwierdzony przypadek braku zaopatrzenia w preparaty dezynfekcyjne i antyseptyczne, o których mowa w wykazie preparatów dezynfekcyjnych, do których stosowania zobowiązany jest Wykonawca. W związku z powyższym Zamawiający nie dokonuje zmiany wysokości przedmiotowej kary umownej.</w:t>
      </w:r>
    </w:p>
    <w:p w14:paraId="3C364828" w14:textId="3398A599" w:rsidR="00DF47E7" w:rsidRPr="00073289" w:rsidRDefault="00DF47E7" w:rsidP="00DF47E7">
      <w:pPr>
        <w:spacing w:after="240" w:line="276" w:lineRule="auto"/>
        <w:jc w:val="both"/>
        <w:rPr>
          <w:bCs/>
          <w:sz w:val="22"/>
          <w:szCs w:val="22"/>
          <w:lang w:eastAsia="ar-SA"/>
        </w:rPr>
      </w:pPr>
      <w:r w:rsidRPr="00073289">
        <w:rPr>
          <w:bCs/>
          <w:sz w:val="22"/>
          <w:szCs w:val="22"/>
          <w:lang w:eastAsia="ar-SA"/>
        </w:rPr>
        <w:t>37.Prosimy o potwierdzenie, iż za pomiary elektryczne i zabezpieczenie ppoż. w pomieszczeniach najmowanych wykonawcy odpowiada Zamawiający.</w:t>
      </w:r>
    </w:p>
    <w:p w14:paraId="6AC4D960" w14:textId="1E3D509B" w:rsidR="00DF47E7" w:rsidRPr="00073289" w:rsidRDefault="009D1AB8" w:rsidP="00D8461B">
      <w:pPr>
        <w:spacing w:after="240" w:line="276" w:lineRule="auto"/>
        <w:jc w:val="both"/>
        <w:rPr>
          <w:b/>
          <w:bCs/>
          <w:sz w:val="22"/>
          <w:szCs w:val="22"/>
        </w:rPr>
      </w:pPr>
      <w:r w:rsidRPr="00073289">
        <w:rPr>
          <w:b/>
          <w:bCs/>
          <w:sz w:val="22"/>
          <w:szCs w:val="22"/>
        </w:rPr>
        <w:t>Odpowiedź:</w:t>
      </w:r>
      <w:r w:rsidRPr="00073289">
        <w:rPr>
          <w:sz w:val="22"/>
          <w:szCs w:val="22"/>
        </w:rPr>
        <w:t xml:space="preserve"> </w:t>
      </w:r>
      <w:r w:rsidRPr="00073289">
        <w:rPr>
          <w:b/>
          <w:bCs/>
          <w:sz w:val="22"/>
          <w:szCs w:val="22"/>
        </w:rPr>
        <w:t>Zamawiający potwierdza, iż odpowiada za pomiary elektryczne i  zabezpieczenia ppoż w</w:t>
      </w:r>
      <w:r w:rsidRPr="00073289">
        <w:rPr>
          <w:sz w:val="22"/>
          <w:szCs w:val="22"/>
        </w:rPr>
        <w:t xml:space="preserve"> </w:t>
      </w:r>
      <w:r w:rsidRPr="00073289">
        <w:rPr>
          <w:b/>
          <w:bCs/>
          <w:sz w:val="22"/>
          <w:szCs w:val="22"/>
        </w:rPr>
        <w:t xml:space="preserve"> pomieszczeniach najmowanych wykonawcy . </w:t>
      </w:r>
    </w:p>
    <w:p w14:paraId="2288F085" w14:textId="77777777" w:rsidR="006D4AB3" w:rsidRPr="00073289" w:rsidRDefault="00BE62A3" w:rsidP="00BE62A3">
      <w:pPr>
        <w:pStyle w:val="Tekstpodstawowy"/>
        <w:spacing w:before="120" w:after="480"/>
        <w:ind w:left="3119" w:firstLine="425"/>
        <w:jc w:val="center"/>
        <w:rPr>
          <w:bCs/>
          <w:sz w:val="22"/>
          <w:szCs w:val="22"/>
        </w:rPr>
      </w:pPr>
      <w:r w:rsidRPr="00073289">
        <w:rPr>
          <w:bCs/>
          <w:sz w:val="22"/>
          <w:szCs w:val="22"/>
        </w:rPr>
        <w:t>Przewodniczący Komisji Przetargowej</w:t>
      </w:r>
    </w:p>
    <w:p w14:paraId="7A7FE6FE" w14:textId="77777777" w:rsidR="006D4AB3" w:rsidRPr="00073289" w:rsidRDefault="00A9646E" w:rsidP="00DF47E7">
      <w:pPr>
        <w:spacing w:before="120" w:after="120" w:line="360" w:lineRule="auto"/>
        <w:ind w:left="2978" w:firstLine="141"/>
        <w:jc w:val="center"/>
        <w:rPr>
          <w:bCs/>
          <w:sz w:val="22"/>
          <w:szCs w:val="22"/>
        </w:rPr>
      </w:pPr>
      <w:r w:rsidRPr="00073289">
        <w:rPr>
          <w:bCs/>
          <w:sz w:val="22"/>
          <w:szCs w:val="22"/>
        </w:rPr>
        <w:t>Małgorzata Krzystek -  Purol</w:t>
      </w:r>
    </w:p>
    <w:sectPr w:rsidR="006D4AB3" w:rsidRPr="00073289" w:rsidSect="009D01A7">
      <w:headerReference w:type="even" r:id="rId17"/>
      <w:headerReference w:type="default" r:id="rId18"/>
      <w:footerReference w:type="even" r:id="rId19"/>
      <w:footerReference w:type="default" r:id="rId20"/>
      <w:headerReference w:type="first" r:id="rId21"/>
      <w:footerReference w:type="first" r:id="rId2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B6FC2" w14:textId="77777777" w:rsidR="005117F7" w:rsidRDefault="005117F7">
      <w:r>
        <w:separator/>
      </w:r>
    </w:p>
  </w:endnote>
  <w:endnote w:type="continuationSeparator" w:id="0">
    <w:p w14:paraId="257ECDC1" w14:textId="77777777" w:rsidR="005117F7" w:rsidRDefault="00511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D8B2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E602C2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D6376" w14:textId="1EDFE22A"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8E891" w14:textId="77777777" w:rsidR="006D4AB3" w:rsidRDefault="006D4AB3">
    <w:pPr>
      <w:pStyle w:val="Stopka"/>
      <w:pBdr>
        <w:bottom w:val="single" w:sz="6" w:space="0" w:color="auto"/>
      </w:pBdr>
      <w:tabs>
        <w:tab w:val="clear" w:pos="4536"/>
        <w:tab w:val="left" w:pos="6237"/>
      </w:tabs>
    </w:pPr>
  </w:p>
  <w:p w14:paraId="49FEEDD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3F687C0" w14:textId="77777777" w:rsidR="006D4AB3" w:rsidRDefault="006D4AB3">
    <w:pPr>
      <w:pStyle w:val="Stopka"/>
      <w:tabs>
        <w:tab w:val="clear" w:pos="4536"/>
        <w:tab w:val="left" w:pos="6237"/>
      </w:tabs>
    </w:pPr>
  </w:p>
  <w:p w14:paraId="33C2B14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11580" w14:textId="77777777" w:rsidR="005117F7" w:rsidRDefault="005117F7">
      <w:r>
        <w:separator/>
      </w:r>
    </w:p>
  </w:footnote>
  <w:footnote w:type="continuationSeparator" w:id="0">
    <w:p w14:paraId="675CE2E5" w14:textId="77777777" w:rsidR="005117F7" w:rsidRDefault="00511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8DBE8" w14:textId="77777777" w:rsidR="00A9646E" w:rsidRDefault="00A964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075B9" w14:textId="77777777" w:rsidR="00A9646E" w:rsidRDefault="00A964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BCEF1" w14:textId="77777777" w:rsidR="00A9646E" w:rsidRDefault="00A964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82F94"/>
    <w:multiLevelType w:val="hybridMultilevel"/>
    <w:tmpl w:val="496412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14133F"/>
    <w:multiLevelType w:val="hybridMultilevel"/>
    <w:tmpl w:val="B18AA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39E212A"/>
    <w:multiLevelType w:val="multilevel"/>
    <w:tmpl w:val="F1F87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4703964"/>
    <w:multiLevelType w:val="hybridMultilevel"/>
    <w:tmpl w:val="CA9E9808"/>
    <w:lvl w:ilvl="0" w:tplc="BC046A12">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576C0083"/>
    <w:multiLevelType w:val="multilevel"/>
    <w:tmpl w:val="947E5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3E3E8C"/>
    <w:multiLevelType w:val="multilevel"/>
    <w:tmpl w:val="5F6C2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32279858">
    <w:abstractNumId w:val="7"/>
  </w:num>
  <w:num w:numId="2" w16cid:durableId="249509830">
    <w:abstractNumId w:val="12"/>
  </w:num>
  <w:num w:numId="3" w16cid:durableId="1811242169">
    <w:abstractNumId w:val="5"/>
  </w:num>
  <w:num w:numId="4" w16cid:durableId="1626622373">
    <w:abstractNumId w:val="11"/>
  </w:num>
  <w:num w:numId="5" w16cid:durableId="1989045606">
    <w:abstractNumId w:val="2"/>
  </w:num>
  <w:num w:numId="6" w16cid:durableId="833838894">
    <w:abstractNumId w:val="4"/>
  </w:num>
  <w:num w:numId="7" w16cid:durableId="810824050">
    <w:abstractNumId w:val="10"/>
  </w:num>
  <w:num w:numId="8" w16cid:durableId="1677270009">
    <w:abstractNumId w:val="6"/>
  </w:num>
  <w:num w:numId="9" w16cid:durableId="1011033238">
    <w:abstractNumId w:val="1"/>
  </w:num>
  <w:num w:numId="10" w16cid:durableId="1897468742">
    <w:abstractNumId w:val="0"/>
  </w:num>
  <w:num w:numId="11" w16cid:durableId="1718092704">
    <w:abstractNumId w:val="8"/>
  </w:num>
  <w:num w:numId="12" w16cid:durableId="2089112209">
    <w:abstractNumId w:val="3"/>
  </w:num>
  <w:num w:numId="13" w16cid:durableId="6152553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7F7"/>
    <w:rsid w:val="00031374"/>
    <w:rsid w:val="00061144"/>
    <w:rsid w:val="00073289"/>
    <w:rsid w:val="000912AA"/>
    <w:rsid w:val="000A1097"/>
    <w:rsid w:val="000E2A8F"/>
    <w:rsid w:val="00127587"/>
    <w:rsid w:val="0012774F"/>
    <w:rsid w:val="0013375E"/>
    <w:rsid w:val="00144B7A"/>
    <w:rsid w:val="00180C6E"/>
    <w:rsid w:val="001B4FC5"/>
    <w:rsid w:val="001D58FA"/>
    <w:rsid w:val="002123D7"/>
    <w:rsid w:val="002161A3"/>
    <w:rsid w:val="00266C38"/>
    <w:rsid w:val="00272E51"/>
    <w:rsid w:val="0029606A"/>
    <w:rsid w:val="002B5B8B"/>
    <w:rsid w:val="002C6D85"/>
    <w:rsid w:val="002E0055"/>
    <w:rsid w:val="002F07AC"/>
    <w:rsid w:val="00303738"/>
    <w:rsid w:val="003465C1"/>
    <w:rsid w:val="003C3799"/>
    <w:rsid w:val="003E038E"/>
    <w:rsid w:val="003F2AE9"/>
    <w:rsid w:val="004848F3"/>
    <w:rsid w:val="00484A2A"/>
    <w:rsid w:val="004A75F2"/>
    <w:rsid w:val="004C6115"/>
    <w:rsid w:val="005028E8"/>
    <w:rsid w:val="005117F7"/>
    <w:rsid w:val="005144A9"/>
    <w:rsid w:val="00520165"/>
    <w:rsid w:val="005406BB"/>
    <w:rsid w:val="005448BA"/>
    <w:rsid w:val="005B1B08"/>
    <w:rsid w:val="005D112E"/>
    <w:rsid w:val="00632C3C"/>
    <w:rsid w:val="00662BDB"/>
    <w:rsid w:val="00665A99"/>
    <w:rsid w:val="00676316"/>
    <w:rsid w:val="006A56F2"/>
    <w:rsid w:val="006A5DF1"/>
    <w:rsid w:val="006B7198"/>
    <w:rsid w:val="006D4AB3"/>
    <w:rsid w:val="006F3B81"/>
    <w:rsid w:val="007204C9"/>
    <w:rsid w:val="007260BA"/>
    <w:rsid w:val="007B3475"/>
    <w:rsid w:val="007B5849"/>
    <w:rsid w:val="007D7198"/>
    <w:rsid w:val="007E6A2A"/>
    <w:rsid w:val="008325AC"/>
    <w:rsid w:val="008453EA"/>
    <w:rsid w:val="00870F9F"/>
    <w:rsid w:val="00873E38"/>
    <w:rsid w:val="008804B6"/>
    <w:rsid w:val="008838A8"/>
    <w:rsid w:val="00897AB0"/>
    <w:rsid w:val="008A3553"/>
    <w:rsid w:val="008B3366"/>
    <w:rsid w:val="008C7EDE"/>
    <w:rsid w:val="009003D1"/>
    <w:rsid w:val="00936C4D"/>
    <w:rsid w:val="00947A50"/>
    <w:rsid w:val="009D01A7"/>
    <w:rsid w:val="009D1AB8"/>
    <w:rsid w:val="009F3A6C"/>
    <w:rsid w:val="00A02F6D"/>
    <w:rsid w:val="00A13A0E"/>
    <w:rsid w:val="00A27EA2"/>
    <w:rsid w:val="00A633F7"/>
    <w:rsid w:val="00A905AC"/>
    <w:rsid w:val="00A9646E"/>
    <w:rsid w:val="00AA0AB5"/>
    <w:rsid w:val="00AA3E46"/>
    <w:rsid w:val="00AA611D"/>
    <w:rsid w:val="00AD3C7E"/>
    <w:rsid w:val="00B114B1"/>
    <w:rsid w:val="00B1255C"/>
    <w:rsid w:val="00B153F9"/>
    <w:rsid w:val="00B817CB"/>
    <w:rsid w:val="00BA6584"/>
    <w:rsid w:val="00BB4CB1"/>
    <w:rsid w:val="00BB6748"/>
    <w:rsid w:val="00BD6C6E"/>
    <w:rsid w:val="00BE62A3"/>
    <w:rsid w:val="00BE7BFD"/>
    <w:rsid w:val="00BF31F8"/>
    <w:rsid w:val="00C10857"/>
    <w:rsid w:val="00C265A6"/>
    <w:rsid w:val="00C33525"/>
    <w:rsid w:val="00C370F2"/>
    <w:rsid w:val="00C44EEC"/>
    <w:rsid w:val="00C5622D"/>
    <w:rsid w:val="00CE1D96"/>
    <w:rsid w:val="00D112D1"/>
    <w:rsid w:val="00D16437"/>
    <w:rsid w:val="00D22FFA"/>
    <w:rsid w:val="00D34B51"/>
    <w:rsid w:val="00D51AF2"/>
    <w:rsid w:val="00D8461B"/>
    <w:rsid w:val="00D9049C"/>
    <w:rsid w:val="00D915F2"/>
    <w:rsid w:val="00DF32E8"/>
    <w:rsid w:val="00DF47E7"/>
    <w:rsid w:val="00E100A7"/>
    <w:rsid w:val="00E21B49"/>
    <w:rsid w:val="00E2789F"/>
    <w:rsid w:val="00E72428"/>
    <w:rsid w:val="00E84158"/>
    <w:rsid w:val="00EA14B3"/>
    <w:rsid w:val="00EA416E"/>
    <w:rsid w:val="00F16C85"/>
    <w:rsid w:val="00F44016"/>
    <w:rsid w:val="00F56503"/>
    <w:rsid w:val="00F649B8"/>
    <w:rsid w:val="00F6785E"/>
    <w:rsid w:val="00F704F3"/>
    <w:rsid w:val="00F738B0"/>
    <w:rsid w:val="00FC5957"/>
    <w:rsid w:val="00FD067F"/>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7FE2F3"/>
  <w15:chartTrackingRefBased/>
  <w15:docId w15:val="{045E078E-2DA4-4A02-8605-6ED89ECBD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DF47E7"/>
    <w:pPr>
      <w:autoSpaceDE w:val="0"/>
      <w:autoSpaceDN w:val="0"/>
      <w:adjustRightInd w:val="0"/>
    </w:pPr>
    <w:rPr>
      <w:rFonts w:ascii="Calibri" w:hAnsi="Calibri" w:cs="Calibri"/>
      <w:color w:val="000000"/>
      <w:sz w:val="24"/>
      <w:szCs w:val="24"/>
    </w:rPr>
  </w:style>
  <w:style w:type="paragraph" w:customStyle="1" w:styleId="isselectedend">
    <w:name w:val="isselectedend"/>
    <w:basedOn w:val="Normalny"/>
    <w:rsid w:val="00AA3E46"/>
    <w:pPr>
      <w:spacing w:before="100" w:beforeAutospacing="1" w:after="100" w:afterAutospacing="1"/>
    </w:pPr>
    <w:rPr>
      <w:sz w:val="24"/>
      <w:szCs w:val="24"/>
    </w:rPr>
  </w:style>
  <w:style w:type="character" w:styleId="Pogrubienie">
    <w:name w:val="Strong"/>
    <w:uiPriority w:val="22"/>
    <w:qFormat/>
    <w:rsid w:val="00AA3E46"/>
    <w:rPr>
      <w:b/>
      <w:bCs/>
    </w:rPr>
  </w:style>
  <w:style w:type="paragraph" w:styleId="NormalnyWeb">
    <w:name w:val="Normal (Web)"/>
    <w:basedOn w:val="Normalny"/>
    <w:uiPriority w:val="99"/>
    <w:unhideWhenUsed/>
    <w:rsid w:val="00AA3E46"/>
    <w:pPr>
      <w:spacing w:before="100" w:beforeAutospacing="1" w:after="100" w:afterAutospacing="1"/>
    </w:pPr>
    <w:rPr>
      <w:sz w:val="24"/>
      <w:szCs w:val="24"/>
    </w:rPr>
  </w:style>
  <w:style w:type="character" w:styleId="Hipercze">
    <w:name w:val="Hyperlink"/>
    <w:basedOn w:val="Domylnaczcionkaakapitu"/>
    <w:rsid w:val="009D01A7"/>
    <w:rPr>
      <w:color w:val="0563C1" w:themeColor="hyperlink"/>
      <w:u w:val="single"/>
    </w:rPr>
  </w:style>
  <w:style w:type="character" w:styleId="Nierozpoznanawzmianka">
    <w:name w:val="Unresolved Mention"/>
    <w:basedOn w:val="Domylnaczcionkaakapitu"/>
    <w:uiPriority w:val="99"/>
    <w:semiHidden/>
    <w:unhideWhenUsed/>
    <w:rsid w:val="009D01A7"/>
    <w:rPr>
      <w:color w:val="605E5C"/>
      <w:shd w:val="clear" w:color="auto" w:fill="E1DFDD"/>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A02F6D"/>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A02F6D"/>
    <w:pPr>
      <w:spacing w:after="160" w:line="254" w:lineRule="auto"/>
      <w:ind w:left="720"/>
      <w:contextualSpacing/>
    </w:pPr>
  </w:style>
  <w:style w:type="paragraph" w:customStyle="1" w:styleId="Standard">
    <w:name w:val="Standard"/>
    <w:rsid w:val="00A02F6D"/>
    <w:pPr>
      <w:suppressAutoHyphens/>
      <w:autoSpaceDN w:val="0"/>
    </w:pPr>
    <w:rPr>
      <w:rFonts w:ascii="Liberation Serif" w:eastAsia="SimSun" w:hAnsi="Liberation Serif"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yperlink" Target="http://e-propublico.p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e-propublico.pl" TargetMode="External"/><Relationship Id="rId12" Type="http://schemas.openxmlformats.org/officeDocument/2006/relationships/hyperlink" Target="http://narutowicz.krakow.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narutowicz.krakow.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propublico.p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e-propublico.pl" TargetMode="External"/><Relationship Id="rId23" Type="http://schemas.openxmlformats.org/officeDocument/2006/relationships/fontTable" Target="fontTable.xml"/><Relationship Id="rId10" Type="http://schemas.openxmlformats.org/officeDocument/2006/relationships/hyperlink" Target="http://narutowicz.krakow.p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hyperlink" Target="http://narutowicz.krakow.pl"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174</TotalTime>
  <Pages>28</Pages>
  <Words>8916</Words>
  <Characters>60764</Characters>
  <Application>Microsoft Office Word</Application>
  <DocSecurity>0</DocSecurity>
  <Lines>506</Lines>
  <Paragraphs>139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19</cp:revision>
  <cp:lastPrinted>2026-09-09T11:29:00Z</cp:lastPrinted>
  <dcterms:created xsi:type="dcterms:W3CDTF">2026-09-07T07:49:00Z</dcterms:created>
  <dcterms:modified xsi:type="dcterms:W3CDTF">2026-09-09T11:34:00Z</dcterms:modified>
</cp:coreProperties>
</file>