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32E7F" w14:textId="77777777" w:rsidR="006A5DF1" w:rsidRPr="00294B66" w:rsidRDefault="00426EB0" w:rsidP="006A5DF1">
      <w:pPr>
        <w:spacing w:after="240"/>
        <w:jc w:val="right"/>
        <w:rPr>
          <w:sz w:val="22"/>
          <w:szCs w:val="22"/>
        </w:rPr>
      </w:pPr>
      <w:r w:rsidRPr="00294B66">
        <w:rPr>
          <w:sz w:val="22"/>
          <w:szCs w:val="22"/>
        </w:rPr>
        <w:t>Kraków</w:t>
      </w:r>
      <w:r w:rsidR="006A5DF1" w:rsidRPr="00294B66">
        <w:rPr>
          <w:sz w:val="22"/>
          <w:szCs w:val="22"/>
        </w:rPr>
        <w:t xml:space="preserve"> dnia: </w:t>
      </w:r>
      <w:r w:rsidRPr="00294B66">
        <w:rPr>
          <w:sz w:val="22"/>
          <w:szCs w:val="22"/>
        </w:rPr>
        <w:t>2026-09-23</w:t>
      </w:r>
    </w:p>
    <w:p w14:paraId="53DB93EE" w14:textId="77777777" w:rsidR="0029606A" w:rsidRPr="00294B66" w:rsidRDefault="0029606A" w:rsidP="006A5DF1">
      <w:pPr>
        <w:spacing w:after="240"/>
        <w:jc w:val="right"/>
        <w:rPr>
          <w:sz w:val="22"/>
          <w:szCs w:val="22"/>
        </w:rPr>
      </w:pPr>
    </w:p>
    <w:p w14:paraId="29C6EA7A" w14:textId="77777777" w:rsidR="006A5DF1" w:rsidRPr="00294B66" w:rsidRDefault="00BE62A3" w:rsidP="006A5DF1">
      <w:pPr>
        <w:rPr>
          <w:b/>
          <w:bCs/>
          <w:sz w:val="22"/>
          <w:szCs w:val="22"/>
        </w:rPr>
      </w:pPr>
      <w:r w:rsidRPr="00294B66">
        <w:rPr>
          <w:b/>
          <w:bCs/>
          <w:sz w:val="22"/>
          <w:szCs w:val="22"/>
        </w:rPr>
        <w:t xml:space="preserve">Szpital Miejski Specjalistyczny </w:t>
      </w:r>
    </w:p>
    <w:p w14:paraId="4F1E1C11" w14:textId="77777777" w:rsidR="00BE62A3" w:rsidRPr="00294B66" w:rsidRDefault="00BE62A3" w:rsidP="006A5DF1">
      <w:pPr>
        <w:rPr>
          <w:sz w:val="22"/>
          <w:szCs w:val="22"/>
        </w:rPr>
      </w:pPr>
      <w:r w:rsidRPr="00294B66">
        <w:rPr>
          <w:b/>
          <w:bCs/>
          <w:sz w:val="22"/>
          <w:szCs w:val="22"/>
        </w:rPr>
        <w:t>im. Gabriela Narutowicza w Krakowie</w:t>
      </w:r>
    </w:p>
    <w:p w14:paraId="51279888" w14:textId="77777777" w:rsidR="006A5DF1" w:rsidRPr="00294B6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4B66">
        <w:rPr>
          <w:sz w:val="22"/>
          <w:szCs w:val="22"/>
        </w:rPr>
        <w:t>ul. Prądnicka 35-37</w:t>
      </w:r>
    </w:p>
    <w:p w14:paraId="771389DF" w14:textId="77777777" w:rsidR="00BE62A3" w:rsidRPr="00294B6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294B66">
        <w:rPr>
          <w:sz w:val="22"/>
          <w:szCs w:val="22"/>
        </w:rPr>
        <w:t>31-202 Kraków</w:t>
      </w:r>
    </w:p>
    <w:p w14:paraId="439D2281" w14:textId="77777777" w:rsidR="006A5DF1" w:rsidRPr="00294B6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94B66">
        <w:rPr>
          <w:sz w:val="22"/>
          <w:szCs w:val="22"/>
        </w:rPr>
        <w:tab/>
        <w:t xml:space="preserve"> </w:t>
      </w:r>
    </w:p>
    <w:p w14:paraId="7E417751" w14:textId="77777777" w:rsidR="006A5DF1" w:rsidRPr="00294B6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8B5111" w14:textId="77777777" w:rsidR="006A5DF1" w:rsidRPr="00294B6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294B66">
        <w:rPr>
          <w:b/>
          <w:sz w:val="22"/>
          <w:szCs w:val="22"/>
        </w:rPr>
        <w:t>WYKONAWCY</w:t>
      </w:r>
    </w:p>
    <w:p w14:paraId="6BB1CFB7" w14:textId="77777777" w:rsidR="006A5DF1" w:rsidRPr="00294B6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294B66">
        <w:rPr>
          <w:sz w:val="22"/>
          <w:szCs w:val="22"/>
        </w:rPr>
        <w:t>ubiegający się o zamówienie publiczne</w:t>
      </w:r>
    </w:p>
    <w:p w14:paraId="68B5717F" w14:textId="77777777" w:rsidR="006D4AB3" w:rsidRPr="00294B6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D00083" w14:textId="601B78D6" w:rsidR="00632C3C" w:rsidRPr="00294B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294B66">
        <w:rPr>
          <w:rFonts w:ascii="Times New Roman" w:hAnsi="Times New Roman"/>
          <w:sz w:val="22"/>
          <w:szCs w:val="22"/>
        </w:rPr>
        <w:t>WYJAŚNIENI</w:t>
      </w:r>
      <w:r w:rsidR="00520165" w:rsidRPr="00294B66">
        <w:rPr>
          <w:rFonts w:ascii="Times New Roman" w:hAnsi="Times New Roman"/>
          <w:sz w:val="22"/>
          <w:szCs w:val="22"/>
        </w:rPr>
        <w:t>A</w:t>
      </w:r>
      <w:r w:rsidR="00632C3C" w:rsidRPr="00294B66">
        <w:rPr>
          <w:rFonts w:ascii="Times New Roman" w:hAnsi="Times New Roman"/>
          <w:sz w:val="22"/>
          <w:szCs w:val="22"/>
        </w:rPr>
        <w:t xml:space="preserve"> TREŚCI</w:t>
      </w:r>
      <w:r w:rsidR="0029606A" w:rsidRPr="00294B66">
        <w:rPr>
          <w:rFonts w:ascii="Times New Roman" w:hAnsi="Times New Roman"/>
          <w:sz w:val="22"/>
          <w:szCs w:val="22"/>
        </w:rPr>
        <w:t xml:space="preserve"> SWZ</w:t>
      </w:r>
      <w:r w:rsidR="00294B66" w:rsidRPr="00294B66">
        <w:rPr>
          <w:rFonts w:ascii="Times New Roman" w:hAnsi="Times New Roman"/>
          <w:sz w:val="22"/>
          <w:szCs w:val="22"/>
        </w:rPr>
        <w:t>-2</w:t>
      </w:r>
      <w:r w:rsidR="003C71EB">
        <w:rPr>
          <w:rFonts w:ascii="Times New Roman" w:hAnsi="Times New Roman"/>
          <w:sz w:val="22"/>
          <w:szCs w:val="22"/>
        </w:rPr>
        <w:t>6</w:t>
      </w:r>
    </w:p>
    <w:p w14:paraId="2DB0603B" w14:textId="77777777" w:rsidR="006D4AB3" w:rsidRPr="00294B6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94B66">
        <w:rPr>
          <w:sz w:val="22"/>
          <w:szCs w:val="22"/>
        </w:rPr>
        <w:t xml:space="preserve">Dotyczy: </w:t>
      </w:r>
      <w:r w:rsidR="006A5DF1" w:rsidRPr="00294B66">
        <w:rPr>
          <w:sz w:val="22"/>
          <w:szCs w:val="22"/>
        </w:rPr>
        <w:t>p</w:t>
      </w:r>
      <w:r w:rsidRPr="00294B66">
        <w:rPr>
          <w:sz w:val="22"/>
          <w:szCs w:val="22"/>
        </w:rPr>
        <w:t>ostępowani</w:t>
      </w:r>
      <w:r w:rsidR="006A5DF1" w:rsidRPr="00294B66">
        <w:rPr>
          <w:sz w:val="22"/>
          <w:szCs w:val="22"/>
        </w:rPr>
        <w:t>a</w:t>
      </w:r>
      <w:r w:rsidRPr="00294B66">
        <w:rPr>
          <w:sz w:val="22"/>
          <w:szCs w:val="22"/>
        </w:rPr>
        <w:t xml:space="preserve"> o udzielenie zamówienia publicznego, prowadzone</w:t>
      </w:r>
      <w:r w:rsidR="006A5DF1" w:rsidRPr="00294B66">
        <w:rPr>
          <w:sz w:val="22"/>
          <w:szCs w:val="22"/>
        </w:rPr>
        <w:t>go</w:t>
      </w:r>
      <w:r w:rsidRPr="00294B66">
        <w:rPr>
          <w:sz w:val="22"/>
          <w:szCs w:val="22"/>
        </w:rPr>
        <w:t xml:space="preserve"> w</w:t>
      </w:r>
      <w:r w:rsidR="00BE62A3" w:rsidRPr="00294B66">
        <w:rPr>
          <w:sz w:val="22"/>
          <w:szCs w:val="22"/>
        </w:rPr>
        <w:t> </w:t>
      </w:r>
      <w:r w:rsidRPr="00294B66">
        <w:rPr>
          <w:sz w:val="22"/>
          <w:szCs w:val="22"/>
        </w:rPr>
        <w:t xml:space="preserve">trybie </w:t>
      </w:r>
      <w:r w:rsidR="00426EB0" w:rsidRPr="00294B66">
        <w:rPr>
          <w:sz w:val="22"/>
          <w:szCs w:val="22"/>
        </w:rPr>
        <w:t>przetarg nieograniczony</w:t>
      </w:r>
      <w:r w:rsidRPr="00294B66">
        <w:rPr>
          <w:b/>
          <w:sz w:val="22"/>
          <w:szCs w:val="22"/>
        </w:rPr>
        <w:t xml:space="preserve"> </w:t>
      </w:r>
      <w:r w:rsidRPr="00294B66">
        <w:rPr>
          <w:bCs/>
          <w:sz w:val="22"/>
          <w:szCs w:val="22"/>
        </w:rPr>
        <w:t>na</w:t>
      </w:r>
      <w:r w:rsidRPr="00294B66">
        <w:rPr>
          <w:b/>
          <w:sz w:val="22"/>
          <w:szCs w:val="22"/>
        </w:rPr>
        <w:t xml:space="preserve"> </w:t>
      </w:r>
      <w:r w:rsidR="00E72428" w:rsidRPr="00294B66">
        <w:rPr>
          <w:bCs/>
          <w:sz w:val="22"/>
          <w:szCs w:val="22"/>
        </w:rPr>
        <w:t>”</w:t>
      </w:r>
      <w:r w:rsidR="00426EB0" w:rsidRPr="00294B66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294B66">
        <w:rPr>
          <w:bCs/>
          <w:sz w:val="22"/>
          <w:szCs w:val="22"/>
        </w:rPr>
        <w:t>”</w:t>
      </w:r>
      <w:r w:rsidRPr="00294B66">
        <w:rPr>
          <w:b/>
          <w:sz w:val="22"/>
          <w:szCs w:val="22"/>
        </w:rPr>
        <w:t xml:space="preserve"> </w:t>
      </w:r>
      <w:r w:rsidRPr="00294B66">
        <w:rPr>
          <w:bCs/>
          <w:sz w:val="22"/>
          <w:szCs w:val="22"/>
        </w:rPr>
        <w:t>– znak sprawy</w:t>
      </w:r>
      <w:r w:rsidRPr="00294B66">
        <w:rPr>
          <w:b/>
          <w:sz w:val="22"/>
          <w:szCs w:val="22"/>
        </w:rPr>
        <w:t xml:space="preserve"> </w:t>
      </w:r>
      <w:r w:rsidR="00426EB0" w:rsidRPr="00294B66">
        <w:rPr>
          <w:b/>
          <w:sz w:val="22"/>
          <w:szCs w:val="22"/>
        </w:rPr>
        <w:t>ZP/32/2026</w:t>
      </w:r>
      <w:r w:rsidRPr="00294B66">
        <w:rPr>
          <w:b/>
          <w:sz w:val="22"/>
          <w:szCs w:val="22"/>
        </w:rPr>
        <w:t>.</w:t>
      </w:r>
    </w:p>
    <w:p w14:paraId="62688B94" w14:textId="77777777" w:rsidR="0012774F" w:rsidRPr="00294B6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94B66">
        <w:rPr>
          <w:sz w:val="22"/>
          <w:szCs w:val="22"/>
        </w:rPr>
        <w:t xml:space="preserve">Zamawiający, działając na podstawie art. </w:t>
      </w:r>
      <w:r w:rsidR="0029606A" w:rsidRPr="00294B66">
        <w:rPr>
          <w:sz w:val="22"/>
          <w:szCs w:val="22"/>
        </w:rPr>
        <w:t>1</w:t>
      </w:r>
      <w:r w:rsidRPr="00294B66">
        <w:rPr>
          <w:sz w:val="22"/>
          <w:szCs w:val="22"/>
        </w:rPr>
        <w:t>3</w:t>
      </w:r>
      <w:r w:rsidR="0029606A" w:rsidRPr="00294B66">
        <w:rPr>
          <w:sz w:val="22"/>
          <w:szCs w:val="22"/>
        </w:rPr>
        <w:t>5</w:t>
      </w:r>
      <w:r w:rsidRPr="00294B66">
        <w:rPr>
          <w:sz w:val="22"/>
          <w:szCs w:val="22"/>
        </w:rPr>
        <w:t xml:space="preserve"> ust</w:t>
      </w:r>
      <w:r w:rsidR="00D9049C" w:rsidRPr="00294B66">
        <w:rPr>
          <w:sz w:val="22"/>
          <w:szCs w:val="22"/>
        </w:rPr>
        <w:t xml:space="preserve">. </w:t>
      </w:r>
      <w:r w:rsidR="0029606A" w:rsidRPr="00294B66">
        <w:rPr>
          <w:sz w:val="22"/>
          <w:szCs w:val="22"/>
        </w:rPr>
        <w:t>6</w:t>
      </w:r>
      <w:r w:rsidRPr="00294B66">
        <w:rPr>
          <w:sz w:val="22"/>
          <w:szCs w:val="22"/>
        </w:rPr>
        <w:t xml:space="preserve"> ustawy z dnia </w:t>
      </w:r>
      <w:r w:rsidR="0029606A" w:rsidRPr="00294B66">
        <w:rPr>
          <w:sz w:val="22"/>
          <w:szCs w:val="22"/>
        </w:rPr>
        <w:t>11</w:t>
      </w:r>
      <w:r w:rsidRPr="00294B66">
        <w:rPr>
          <w:sz w:val="22"/>
          <w:szCs w:val="22"/>
        </w:rPr>
        <w:t xml:space="preserve"> </w:t>
      </w:r>
      <w:r w:rsidR="0029606A" w:rsidRPr="00294B66">
        <w:rPr>
          <w:sz w:val="22"/>
          <w:szCs w:val="22"/>
        </w:rPr>
        <w:t xml:space="preserve">września </w:t>
      </w:r>
      <w:r w:rsidRPr="00294B66">
        <w:rPr>
          <w:sz w:val="22"/>
          <w:szCs w:val="22"/>
        </w:rPr>
        <w:t>20</w:t>
      </w:r>
      <w:r w:rsidR="0029606A" w:rsidRPr="00294B66">
        <w:rPr>
          <w:sz w:val="22"/>
          <w:szCs w:val="22"/>
        </w:rPr>
        <w:t>19</w:t>
      </w:r>
      <w:r w:rsidR="00BE62A3" w:rsidRPr="00294B66">
        <w:rPr>
          <w:sz w:val="22"/>
          <w:szCs w:val="22"/>
        </w:rPr>
        <w:t> </w:t>
      </w:r>
      <w:r w:rsidRPr="00294B66">
        <w:rPr>
          <w:sz w:val="22"/>
          <w:szCs w:val="22"/>
        </w:rPr>
        <w:t>r</w:t>
      </w:r>
      <w:r w:rsidR="0029606A" w:rsidRPr="00294B66">
        <w:rPr>
          <w:sz w:val="22"/>
          <w:szCs w:val="22"/>
        </w:rPr>
        <w:t>.</w:t>
      </w:r>
      <w:r w:rsidRPr="00294B66">
        <w:rPr>
          <w:sz w:val="22"/>
          <w:szCs w:val="22"/>
        </w:rPr>
        <w:t xml:space="preserve"> Prawo </w:t>
      </w:r>
      <w:r w:rsidR="0029606A" w:rsidRPr="00294B66">
        <w:rPr>
          <w:sz w:val="22"/>
          <w:szCs w:val="22"/>
        </w:rPr>
        <w:t>z</w:t>
      </w:r>
      <w:r w:rsidRPr="00294B66">
        <w:rPr>
          <w:sz w:val="22"/>
          <w:szCs w:val="22"/>
        </w:rPr>
        <w:t xml:space="preserve">amówień </w:t>
      </w:r>
      <w:r w:rsidR="0029606A" w:rsidRPr="00294B66">
        <w:rPr>
          <w:sz w:val="22"/>
          <w:szCs w:val="22"/>
        </w:rPr>
        <w:t>p</w:t>
      </w:r>
      <w:r w:rsidRPr="00294B66">
        <w:rPr>
          <w:sz w:val="22"/>
          <w:szCs w:val="22"/>
        </w:rPr>
        <w:t>ublicznych</w:t>
      </w:r>
      <w:r w:rsidR="00BE7BFD" w:rsidRPr="00294B66">
        <w:rPr>
          <w:sz w:val="22"/>
          <w:szCs w:val="22"/>
        </w:rPr>
        <w:t xml:space="preserve"> </w:t>
      </w:r>
      <w:r w:rsidR="00D9049C" w:rsidRPr="00294B66">
        <w:rPr>
          <w:sz w:val="22"/>
          <w:szCs w:val="22"/>
        </w:rPr>
        <w:t>udostępnia</w:t>
      </w:r>
      <w:r w:rsidR="00BE7BFD" w:rsidRPr="00294B66">
        <w:rPr>
          <w:sz w:val="22"/>
          <w:szCs w:val="22"/>
        </w:rPr>
        <w:t xml:space="preserve"> poniżej treść zapytań do S</w:t>
      </w:r>
      <w:r w:rsidR="0012774F" w:rsidRPr="00294B66">
        <w:rPr>
          <w:sz w:val="22"/>
          <w:szCs w:val="22"/>
        </w:rPr>
        <w:t>pecyfikacji Warunków Zamówienia (</w:t>
      </w:r>
      <w:r w:rsidR="0012774F" w:rsidRPr="00294B66">
        <w:rPr>
          <w:sz w:val="22"/>
          <w:szCs w:val="22"/>
          <w:lang w:eastAsia="ar-SA"/>
        </w:rPr>
        <w:t>zwanej dalej</w:t>
      </w:r>
      <w:r w:rsidR="0012774F" w:rsidRPr="00294B66">
        <w:rPr>
          <w:b/>
          <w:sz w:val="22"/>
          <w:szCs w:val="22"/>
          <w:lang w:eastAsia="ar-SA"/>
        </w:rPr>
        <w:t xml:space="preserve"> </w:t>
      </w:r>
      <w:r w:rsidR="0012774F" w:rsidRPr="00294B66">
        <w:rPr>
          <w:bCs/>
          <w:sz w:val="22"/>
          <w:szCs w:val="22"/>
          <w:lang w:eastAsia="ar-SA"/>
        </w:rPr>
        <w:t>”SWZ”)</w:t>
      </w:r>
      <w:r w:rsidR="00D9049C" w:rsidRPr="00294B66">
        <w:rPr>
          <w:bCs/>
          <w:sz w:val="22"/>
          <w:szCs w:val="22"/>
          <w:lang w:eastAsia="ar-SA"/>
        </w:rPr>
        <w:t xml:space="preserve"> </w:t>
      </w:r>
      <w:r w:rsidR="00D9049C" w:rsidRPr="00294B66">
        <w:rPr>
          <w:sz w:val="22"/>
          <w:szCs w:val="22"/>
        </w:rPr>
        <w:t>wraz z wyjaśnieniami</w:t>
      </w:r>
      <w:r w:rsidR="0012774F" w:rsidRPr="00294B6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6EB0" w:rsidRPr="00294B66" w14:paraId="784A57A6" w14:textId="77777777" w:rsidTr="00DB40DC">
        <w:tc>
          <w:tcPr>
            <w:tcW w:w="9356" w:type="dxa"/>
          </w:tcPr>
          <w:p w14:paraId="4EAD679D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D6CD6A9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Pytanie 1 </w:t>
            </w:r>
          </w:p>
          <w:p w14:paraId="03740F6E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 związku z rozbieżnościami zapisów zmodyfikowanego zał. nr 3.1 tj. „Lampy UV (dopuszcza się dezynfekcję promienników, lamp bakteriobójczych preparatem na bazie skażonego etanolu)” oraz treścią wyjaśnień nr 18 z dnia 22.09.2026 prosimy o ponowne i jednoznaczne doprecyzowanie wymagań dotyczących preparatu przeznaczonego do dezynfekcji wnętrza loży laminarnej, elementów szklanych boksu aseptycznego oraz promienników lamp bakteriobójczych. </w:t>
            </w:r>
          </w:p>
          <w:p w14:paraId="16809028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 dokumentacji postępowania dopuszczono preparat na bazie skażonego etanolu, natomiast w udzielonej odpowiedzi Zamawiający wskazuje, że nie wyraża zgody na zastosowanie preparatu na bazie skażonego etanolu, pozostawiając jednocześnie Wykonawcy dobór preparatu, który ma być odpowiedni do danego zastosowania oraz zgodny z zaleceniami producenta wyposażenia, w szczególności w zakresie kompatybilności materiałowej. </w:t>
            </w:r>
          </w:p>
          <w:p w14:paraId="5D2713EA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Powyższe stanowisko budzi wątpliwości, ponieważ preparaty alkoholowe, w tym preparaty na bazie etanolu, są powszechnie stosowane do dezynfekcji powierzchni szklanych i elementów wyposażenia, m.in. ze względu na szybkie odparowywanie, brak konieczności spłukiwania oraz ograniczenie ryzyka pozostawiania osadów i smug na powierzchniach gładkich. Jednocześnie preparaty bezalkoholowe, w zależności od zastosowanej substancji czynnej mogą wykazywać odmienne właściwości fizykochemiczne, w tym pozostawiać pozostałości na powierzchniach lub wykazywać różną kompatybilność z materiałami, co ma szczególne znaczenie w przypadku wyposażenia laboratoryjnego i powierzchni szklanych. </w:t>
            </w:r>
          </w:p>
          <w:p w14:paraId="3F33D97D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Należy również zauważyć, że w praktyce preparaty stosowane do dezynfekcji powierzchni na bazie etanolu dostępne na rynku są co do zasady preparatami zawierającymi etanol skażony, stosowany w takiej formie ze względów wynikających z przepisów dotyczących alkoholu </w:t>
            </w:r>
          </w:p>
          <w:p w14:paraId="432B7650" w14:textId="77777777" w:rsidR="00294B66" w:rsidRPr="00294B66" w:rsidRDefault="00294B66" w:rsidP="00294B66">
            <w:pPr>
              <w:pStyle w:val="Default"/>
              <w:pageBreakBefore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etylowego przeznaczonego do celów innych niż spożywcze. W związku z tym wyłączenie przez Zamawiającego preparatów „na bazie skażonego etanolu” może w praktyce prowadzić do wykluczenia całej grupy standardowych preparatów alkoholowych przeznaczonych do dezynfekcji powierzchni. </w:t>
            </w:r>
          </w:p>
          <w:p w14:paraId="7566B619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Wobec powyższego prosimy o jednoznaczne wyjaśnienie, czy Zamawiający świadomie wyklucza możliwość zastosowania preparatów alkoholowych zawierających alkohol skażony, niezależnie od ich przeznaczenia, skuteczności oraz potwierdzonej przez producenta kompatybilności materiałowej z </w:t>
            </w:r>
            <w:r w:rsidRPr="00294B6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dezynfekowanym wyposażeniem. </w:t>
            </w:r>
          </w:p>
          <w:p w14:paraId="0064D186" w14:textId="77777777" w:rsid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Prosimy o jednoznaczne wskazanie, czy dopuszczalne są preparaty alkoholowe na bazie etanolu skażonego, czy też Zamawiający wymaga zastosowania wyłącznie preparatu bezalkoholowego. </w:t>
            </w:r>
          </w:p>
          <w:p w14:paraId="75E4A25F" w14:textId="77777777" w:rsid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DFCFF3" w14:textId="0306CE6D" w:rsidR="00ED4B34" w:rsidRPr="00ED4B34" w:rsidRDefault="00294B66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Odpowiedź:</w:t>
            </w:r>
            <w:r w:rsidR="00ED4B34">
              <w:t xml:space="preserve"> </w:t>
            </w:r>
            <w:r w:rsidR="00ED4B34"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Zamawiający prostuje wcześniejszą odpowiedź zawartą w Wyjaśnieniu treści SWZ nr 18 z dn. 22.09.2026 r. i wyjaśnia, że zgodnie z Załącznikiem nr 3.1 – Szczegółowy Plan Higieny dopuszcza się dezynfekcję promienników lamp bakteriobójczych preparatem na bazie skażonego etanolu, zgodnie z zapisem:</w:t>
            </w:r>
          </w:p>
          <w:p w14:paraId="1C398309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„Lampy UV (dopuszcza się dezynfekcję promienników, lamp bakteriobójczych preparatem na bazie skażonego etanolu)”.</w:t>
            </w:r>
          </w:p>
          <w:p w14:paraId="6564AE02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Jednocześnie Zamawiający wyjaśnia, że preparat na bazie skażonego etanolu przeznaczony do dezynfekcji promienników lamp bakteriobójczych zapewnia Zamawiający. Wykonawca nie jest zobowiązany do zapewnienia tego preparatu we własnym zakresie.</w:t>
            </w:r>
          </w:p>
          <w:p w14:paraId="62747657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 odniesieniu do dezynfekcji powierzchni szklanych Zamawiający podtrzymuje wymaganie określone w Załączniku nr 3 do SWZ, zgodnie z którym wszystkie powierzchnie szklane należy dodatkowo przetrzeć 70% roztworem alkoholu etylowego dostarczanym przez Zamawiającego.</w:t>
            </w:r>
          </w:p>
          <w:p w14:paraId="28ECCBDC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Tym samym Zamawiający nie wymaga od Wykonawcy zapewnienia ani doboru własnego preparatu do dezynfekcji promienników lamp bakteriobójczych ani własnego preparatu do dezynfekcji powierzchni szklanych, w zakresie, w jakim środki te są dostarczane przez Zamawiającego.</w:t>
            </w:r>
          </w:p>
          <w:p w14:paraId="1F55921D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Wykonawca zobowiązany jest do uzupełnienia rubryki „Nazwa środka, stężenie robocze, czas ekspozycji” w wykazie środków. W odniesieniu do środków dezynfekcyjnych dostarczanych przez Zamawiającego należy wpisać odpowiednio:</w:t>
            </w:r>
          </w:p>
          <w:p w14:paraId="30D3182F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•</w:t>
            </w: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  <w:t>„70% alkohol etylowy – dostarczany przez Zamawiającego” – dla dezynfekcji powierzchni szklanych;</w:t>
            </w:r>
          </w:p>
          <w:p w14:paraId="2D539F03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•</w:t>
            </w: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ab/>
              <w:t>„Preparat na bazie skażonego etanolu – dostarczany przez Zamawiającego” – dla dezynfekcji promienników lamp bakteriobójczych.</w:t>
            </w:r>
          </w:p>
          <w:p w14:paraId="7C080B0E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Wykonawca nie jest zobowiązany do wskazywania nazwy handlowej ani parametrów środka dostarczanego przez Zamawiającego.</w:t>
            </w:r>
          </w:p>
          <w:p w14:paraId="5B9D178A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 zakresie pozostałych środków, których zapewnienie należy do Wykonawcy zgodnie z wymaganiami SWZ, Wykonawca zobowiązany jest wskazać nazwę środka, stężenie robocze oraz czas ekspozycji, zgodnie z wymaganiami dokumentacji postępowania.</w:t>
            </w:r>
          </w:p>
          <w:p w14:paraId="6F2D49CB" w14:textId="77777777" w:rsid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49CE1ED" w14:textId="5D17A54C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Sprostowanie odpowiedzi na Pytanie nr 15 zawartej w „Sprostowaniu wyjaśnień treści SWZ – 11 z dn.16.09.2026 r.”</w:t>
            </w:r>
          </w:p>
          <w:p w14:paraId="0193FDF2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Było:</w:t>
            </w:r>
          </w:p>
          <w:p w14:paraId="2581CCE9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„Zamawiający nie wyraża zgody na zastosowanie preparatu na bazie skażonego etanolu. Zgodnie z wymaganiami określonymi w Załączniku nr 3, str. 5, wszystkie powierzchnie szklane należy dodatkowo przetrzeć 70% roztworem alkoholu etylowego dostarczonym przez Szpital.”</w:t>
            </w:r>
          </w:p>
          <w:p w14:paraId="7F9ECF9F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Jest:</w:t>
            </w:r>
          </w:p>
          <w:p w14:paraId="0A900F52" w14:textId="77777777" w:rsidR="00ED4B34" w:rsidRPr="00ED4B34" w:rsidRDefault="00ED4B34" w:rsidP="00ED4B34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„Zamawiający dopuszcza preparat na bazie skażonego etanolu do dezynfekcji promienników lamp bakteriobójczych. Preparat ten dostarcza Zamawiający.”</w:t>
            </w:r>
          </w:p>
          <w:p w14:paraId="3FD26808" w14:textId="3729E3DF" w:rsidR="00294B66" w:rsidRPr="00ED4B34" w:rsidRDefault="00ED4B34" w:rsidP="00294B6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ED4B34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Powyższe stanowi sprostowanie wcześniejszej odpowiedzi na Pytanie nr 15 z dn.16.09.2026 r. oraz sprostowanie Wyjaśnienia treści SWZ nr 18 z dnia 22.09.2026 r., w zakresie dotyczącym preparatu przeznaczonego do dezynfekcji promienników lamp bakteriobójczych.</w:t>
            </w:r>
          </w:p>
          <w:p w14:paraId="119FA2B3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C6BFA5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Pytanie 2 </w:t>
            </w:r>
          </w:p>
          <w:p w14:paraId="01B2FF1A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 związku z rozbieżnościami pomiędzy treścią poszczególnych kolumn zmodyfikowanego Załącznika nr 3.1, prosimy o jednoznaczne określenie sposobu jego uzupełnienia przez Wykonawcę. </w:t>
            </w:r>
          </w:p>
          <w:p w14:paraId="4AF1485C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 szczególności prosimy o wyjaśnienie następujących przypadków: </w:t>
            </w:r>
          </w:p>
          <w:p w14:paraId="5F230A4E" w14:textId="77777777" w:rsid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571C8F1" w14:textId="6B7276BB" w:rsidR="00294B66" w:rsidRPr="00294B66" w:rsidRDefault="00294B66" w:rsidP="00ED4B34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Pozycje, w których w kolumnie „Powierzchnia” wskazano kilka rodzajów czynności, np. „Żaluzje poziome i pionowe zmywalne, rolety zmywalne, kraty okienne, siatki przeciw owadom. Mycie, czyszczenie, pranie,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dezynfekcja</w:t>
            </w: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”, natomiast w kolumnie „Częstotliwość” określono wyłącznie częstotliwość mycia, a kolumna dotycząca preparatu wskazuje także na </w:t>
            </w:r>
            <w:r w:rsidRPr="00294B6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środek przeznaczony wyłącznie do mycia. </w:t>
            </w:r>
          </w:p>
          <w:p w14:paraId="19369607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26412A" w14:textId="77777777" w:rsidR="00294B66" w:rsidRDefault="00294B66" w:rsidP="00294B66">
            <w:pPr>
              <w:pStyle w:val="Default"/>
              <w:ind w:left="31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Czy w takim przypadku Wykonawca powinien uwzględnić w Planie Higieny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również preparat do dezynfekcji</w:t>
            </w: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, mimo że częstotliwość dezynfekcji nie została wskazana, czy też za wiążące należy uznać wyłącznie czynności i częstotliwości wynikające z odpowiednich kolumn dotyczących częstotliwości i preparatów? </w:t>
            </w:r>
          </w:p>
          <w:p w14:paraId="08859E45" w14:textId="77777777" w:rsidR="00ED4B34" w:rsidRDefault="00ED4B34" w:rsidP="00294B66">
            <w:pPr>
              <w:pStyle w:val="Default"/>
              <w:ind w:left="31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A04CE3" w14:textId="77777777" w:rsidR="00ED4B34" w:rsidRPr="00ED4B34" w:rsidRDefault="00ED4B34" w:rsidP="00ED4B34">
            <w:pPr>
              <w:jc w:val="both"/>
              <w:rPr>
                <w:b/>
                <w:bCs/>
                <w:sz w:val="22"/>
                <w:szCs w:val="22"/>
              </w:rPr>
            </w:pPr>
            <w:r w:rsidRPr="00ED4B34">
              <w:rPr>
                <w:b/>
                <w:bCs/>
                <w:sz w:val="22"/>
                <w:szCs w:val="22"/>
              </w:rPr>
              <w:t xml:space="preserve">Odpowiedź: </w:t>
            </w:r>
            <w:r w:rsidRPr="00ED4B34">
              <w:rPr>
                <w:b/>
                <w:bCs/>
                <w:sz w:val="22"/>
                <w:szCs w:val="22"/>
              </w:rPr>
              <w:t>Zamawiający informuje, że w przypadku rozbieżności pomiędzy opisem czynności wskazanym w kolumnie „Powierzchnia” a informacjami określonymi w kolumnach „Częstotliwość” oraz „Preparat”, Wykonawca powinien kierować się częstotliwością oraz preparatem wskazanymi w odpowiednich kolumnach. W związku z powyższym, jeżeli w kolumnie „Częstotliwość” określono wyłącznie częstotliwość mycia, a w kolumnie „Preparat” wskazano środek przeznaczony do mycia, Wykonawca nie jest zobowiązany do uwzględniania w Planie Higieny dodatkowego preparatu do dezynfekcji ani częstotliwości wykonywania dezynfekcji. Za wiążące w tym zakresie należy uznać informacje zawarte w kolumnach dotyczących „Częstotliwości” oraz „Preparatu”. Natomiast jeżeli w kolumnie „Częstotliwość” wskazano zarówno „mycie”, jak i „dezynfekcję”, a w kolumnie „Preparat” wskazano odpowiednio preparat do mycia oraz preparat do dezynfekcji, Wykonawca zobowiązany jest uwzględnić w Planie Higieny zarówno mycie, jak i dezynfekcję oraz zastosować wskazane preparaty. Wykonawca powinien zatem każdorazowo stosować się do zapisów wskazanych w kolumnach „Częstotliwość” i „Preparat”, bez samodzielnego rozszerzania lub ograniczania określonego przez Zamawiającego zakresu czynności.</w:t>
            </w:r>
          </w:p>
          <w:p w14:paraId="1A80C3FC" w14:textId="7CB260E6" w:rsidR="00ED4B34" w:rsidRPr="00294B66" w:rsidRDefault="00ED4B34" w:rsidP="00294B66">
            <w:pPr>
              <w:pStyle w:val="Default"/>
              <w:ind w:left="31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177E854" w14:textId="77777777" w:rsid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9ED20E" w14:textId="03515555" w:rsidR="00294B66" w:rsidRPr="00294B66" w:rsidRDefault="00294B66" w:rsidP="00ED4B34">
            <w:pPr>
              <w:pStyle w:val="Default"/>
              <w:numPr>
                <w:ilvl w:val="0"/>
                <w:numId w:val="14"/>
              </w:numPr>
              <w:ind w:left="314" w:hanging="31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Pozycje, w których nie wskazano częstotliwość czynności, ale nie określono preparatu, np. „Kosze z odpadami – opróżnianie z wymianą worków – codziennie 2× dziennie”, podczas gdy w kolumnie dotyczącej sprzętu wskazano m.in.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ściereczki. </w:t>
            </w:r>
          </w:p>
          <w:p w14:paraId="73ED4F34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048249" w14:textId="77777777" w:rsid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Czy w takim przypadku Wykonawca powinien dodatkowo uwzględnić środki do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mycia i/lub dezynfekcji koszy </w:t>
            </w:r>
          </w:p>
          <w:p w14:paraId="3FEE1D57" w14:textId="77777777" w:rsidR="00ED4B34" w:rsidRDefault="00ED4B34" w:rsidP="00294B6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11D7026" w14:textId="09155FD6" w:rsidR="00ED4B34" w:rsidRPr="00D61A1C" w:rsidRDefault="00ED4B34" w:rsidP="00ED4B34">
            <w:pPr>
              <w:spacing w:after="160" w:line="278" w:lineRule="auto"/>
              <w:jc w:val="both"/>
              <w:rPr>
                <w:color w:val="EE0000"/>
              </w:rPr>
            </w:pPr>
            <w:r w:rsidRPr="00ED4B34">
              <w:rPr>
                <w:b/>
                <w:bCs/>
                <w:sz w:val="22"/>
                <w:szCs w:val="22"/>
              </w:rPr>
              <w:t xml:space="preserve">Odpowiedź: Zamawiający informuje, że wskazana pozycja dotyczy wyłącznie opróżniania koszy z odpadami wraz z wymianą worków, co wynika z braku wskazania częstotliwości oraz preparatu w odpowiednich kolumnach. W związku z powyższym Wykonawca nie jest zobowiązany do uwzględniania dodatkowych środków do mycia lub dezynfekcji koszy </w:t>
            </w:r>
            <w:r w:rsidRPr="00ED4B34">
              <w:rPr>
                <w:b/>
                <w:bCs/>
                <w:sz w:val="22"/>
                <w:szCs w:val="22"/>
              </w:rPr>
              <w:br/>
              <w:t>w ramach tej pozycji.</w:t>
            </w:r>
          </w:p>
          <w:p w14:paraId="6C38FBB6" w14:textId="77777777" w:rsidR="00ED4B34" w:rsidRDefault="00ED4B34" w:rsidP="00294B6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5D0911D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072939" w14:textId="77777777" w:rsidR="00294B66" w:rsidRPr="00294B66" w:rsidRDefault="00294B66" w:rsidP="00ED4B34">
            <w:pPr>
              <w:pStyle w:val="Default"/>
              <w:numPr>
                <w:ilvl w:val="0"/>
                <w:numId w:val="14"/>
              </w:numPr>
              <w:ind w:left="314" w:hanging="28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Pozycje, w których opis powierzchni wskazuje daną czynność np. Przeszklenia na wysokości do 2 metrów, częstotliwość odnosi się np. tylko do mycia, natomiast w kolumnie dotyczącej preparatu wymagane jest wskazanie środka do dezynfekcji, </w:t>
            </w:r>
          </w:p>
          <w:p w14:paraId="57C54F8A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789472F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Jak należy postąpić w takich przypadkach? Czy Wykonawca powinien wskazać zarówno środek do mycia, jak i środek do dezynfekcji? </w:t>
            </w:r>
          </w:p>
          <w:p w14:paraId="787CBF0C" w14:textId="77777777" w:rsidR="00294B66" w:rsidRPr="00294B66" w:rsidRDefault="00294B66" w:rsidP="00294B66">
            <w:pPr>
              <w:pStyle w:val="Default"/>
              <w:pageBreakBefore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4BA1B8E" w14:textId="77777777" w:rsidR="00294B66" w:rsidRPr="00294B66" w:rsidRDefault="00294B66" w:rsidP="00294B66">
            <w:pPr>
              <w:pStyle w:val="Default"/>
              <w:numPr>
                <w:ilvl w:val="1"/>
                <w:numId w:val="12"/>
              </w:numPr>
              <w:spacing w:after="22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wyłącznie na podstawie czynności i częstotliwości wskazanych w poszczególnych kolumnach, </w:t>
            </w:r>
          </w:p>
          <w:p w14:paraId="52BFFB83" w14:textId="77777777" w:rsidR="00294B66" w:rsidRPr="00294B66" w:rsidRDefault="00294B66" w:rsidP="00294B66">
            <w:pPr>
              <w:pStyle w:val="Default"/>
              <w:numPr>
                <w:ilvl w:val="1"/>
                <w:numId w:val="12"/>
              </w:numPr>
              <w:spacing w:after="22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na podstawie całego opisu znajdującego się w kolumnie „Powierzchnia”, nawet jeżeli pozostałe kolumny nie określają częstotliwości lub preparatu dla wszystkich wymienionych czynności, </w:t>
            </w:r>
          </w:p>
          <w:p w14:paraId="2A20C422" w14:textId="77777777" w:rsidR="00294B66" w:rsidRPr="00294B66" w:rsidRDefault="00294B66" w:rsidP="00294B66">
            <w:pPr>
              <w:pStyle w:val="Default"/>
              <w:numPr>
                <w:ilvl w:val="1"/>
                <w:numId w:val="12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czy też w przypadku rozbieżności Wykonawca powinien przyjąć szerszy zakres czynności i samodzielnie określić brakujące częstotliwości oraz preparaty. </w:t>
            </w:r>
          </w:p>
          <w:p w14:paraId="46110346" w14:textId="77777777" w:rsidR="00294B66" w:rsidRPr="00294B66" w:rsidRDefault="00294B66" w:rsidP="00294B66">
            <w:pPr>
              <w:pStyle w:val="Default"/>
              <w:numPr>
                <w:ilvl w:val="1"/>
                <w:numId w:val="11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5B773BE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9DFF54C" w14:textId="77777777" w:rsidR="00294B66" w:rsidRPr="00294B66" w:rsidRDefault="00294B66" w:rsidP="00294B66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W związku z powyższym prosimy o określenie </w:t>
            </w:r>
            <w:r w:rsidRPr="00294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jednoznacznej zasady nadrzędnej </w:t>
            </w:r>
            <w:r w:rsidRPr="00294B66">
              <w:rPr>
                <w:rFonts w:ascii="Times New Roman" w:hAnsi="Times New Roman" w:cs="Times New Roman"/>
                <w:sz w:val="22"/>
                <w:szCs w:val="22"/>
              </w:rPr>
              <w:t xml:space="preserve">obowiązującej przy wypełnianiu Załącznika nr 3.1, tj. czy zakres świadczenia Wykonawcy należy ustalać: </w:t>
            </w:r>
          </w:p>
          <w:p w14:paraId="76CD2ACB" w14:textId="77777777" w:rsidR="00426EB0" w:rsidRDefault="00294B66" w:rsidP="00294B6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94B66">
              <w:rPr>
                <w:sz w:val="22"/>
                <w:szCs w:val="22"/>
              </w:rPr>
              <w:t>Prosimy o jednoznaczne wyjaśnienie powyższych kwestii i wskazanie, tak aby wszyscy Wykonawcy sporządzali Plan Higieny według tych samych zasad i na podstawie porównywalnego zakresu świadczenia lub modyfikację rozbieżności w całym dokumencie tj. zał. nr 3.1</w:t>
            </w:r>
          </w:p>
          <w:p w14:paraId="02610479" w14:textId="77777777" w:rsidR="00294B66" w:rsidRDefault="00294B66" w:rsidP="00294B6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7E21F895" w14:textId="6F49329E" w:rsidR="00294B66" w:rsidRPr="00ED4B34" w:rsidRDefault="00294B66" w:rsidP="00ED4B34">
            <w:pPr>
              <w:jc w:val="both"/>
              <w:rPr>
                <w:b/>
                <w:bCs/>
                <w:sz w:val="22"/>
                <w:szCs w:val="22"/>
              </w:rPr>
            </w:pPr>
            <w:r w:rsidRPr="00294B66">
              <w:rPr>
                <w:b/>
                <w:bCs/>
                <w:sz w:val="22"/>
                <w:szCs w:val="22"/>
              </w:rPr>
              <w:t>Odpowiedź:</w:t>
            </w:r>
            <w:r w:rsidR="00ED4B34">
              <w:rPr>
                <w:b/>
                <w:bCs/>
                <w:sz w:val="22"/>
                <w:szCs w:val="22"/>
              </w:rPr>
              <w:t xml:space="preserve"> </w:t>
            </w:r>
            <w:r w:rsidR="00ED4B34" w:rsidRPr="00ED4B34">
              <w:rPr>
                <w:b/>
                <w:bCs/>
                <w:sz w:val="22"/>
                <w:szCs w:val="22"/>
              </w:rPr>
              <w:t>Zamawiający wyjaśnia, że Wykonawca powinien postępować zgodnie z zapisami wskazanymi w poszczególnych kolumnach Załącznika nr 3.1. Jeżeli w kolumnie „Częstotliwość” wskazano „mycie”, a w kolumnie „Preparat” wskazano preparat do dezynfekcji, należy wykonać mycie z zastosowaniem wskazanego preparatu do dezynfekcji. Wykonawca powinien zatem przyjąć zapisy Załącznika nr 3.1 wprost, bez samodzielnego zmieniania lub uzupełniania wskazanych czynności i preparatów.</w:t>
            </w:r>
          </w:p>
        </w:tc>
      </w:tr>
    </w:tbl>
    <w:p w14:paraId="57116E52" w14:textId="77777777" w:rsidR="00BE7BFD" w:rsidRPr="00294B66" w:rsidRDefault="00BE7BFD" w:rsidP="00520165">
      <w:pPr>
        <w:jc w:val="both"/>
        <w:rPr>
          <w:sz w:val="22"/>
          <w:szCs w:val="22"/>
        </w:rPr>
      </w:pPr>
    </w:p>
    <w:p w14:paraId="52C212BC" w14:textId="77777777" w:rsidR="006D4AB3" w:rsidRPr="00294B6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294B66">
        <w:rPr>
          <w:sz w:val="22"/>
          <w:szCs w:val="22"/>
        </w:rPr>
        <w:t>Przewodniczący Komisji Przetargowej</w:t>
      </w:r>
    </w:p>
    <w:p w14:paraId="7A55930E" w14:textId="77777777" w:rsidR="006D4AB3" w:rsidRPr="00294B66" w:rsidRDefault="00426EB0" w:rsidP="00294B66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294B66">
        <w:rPr>
          <w:sz w:val="22"/>
          <w:szCs w:val="22"/>
        </w:rPr>
        <w:t>Małgorzata</w:t>
      </w:r>
      <w:r w:rsidR="006D4AB3" w:rsidRPr="00294B66">
        <w:rPr>
          <w:sz w:val="22"/>
          <w:szCs w:val="22"/>
        </w:rPr>
        <w:t xml:space="preserve"> </w:t>
      </w:r>
      <w:r w:rsidRPr="00294B66">
        <w:rPr>
          <w:sz w:val="22"/>
          <w:szCs w:val="22"/>
        </w:rPr>
        <w:t>Krzystek -  Purol</w:t>
      </w:r>
    </w:p>
    <w:sectPr w:rsidR="006D4AB3" w:rsidRPr="00294B6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A28D8" w14:textId="77777777" w:rsidR="009548C9" w:rsidRDefault="009548C9">
      <w:r>
        <w:separator/>
      </w:r>
    </w:p>
  </w:endnote>
  <w:endnote w:type="continuationSeparator" w:id="0">
    <w:p w14:paraId="159C3582" w14:textId="77777777" w:rsidR="009548C9" w:rsidRDefault="00954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D76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B80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DB2F2" w14:textId="58EF750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0BD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A348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2D4083" w14:textId="77777777" w:rsidR="006D4AB3" w:rsidRDefault="006D4AB3">
    <w:pPr>
      <w:pStyle w:val="Stopka"/>
      <w:tabs>
        <w:tab w:val="clear" w:pos="4536"/>
        <w:tab w:val="left" w:pos="6237"/>
      </w:tabs>
    </w:pPr>
  </w:p>
  <w:p w14:paraId="6B10991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06613" w14:textId="77777777" w:rsidR="009548C9" w:rsidRDefault="009548C9">
      <w:r>
        <w:separator/>
      </w:r>
    </w:p>
  </w:footnote>
  <w:footnote w:type="continuationSeparator" w:id="0">
    <w:p w14:paraId="750E249D" w14:textId="77777777" w:rsidR="009548C9" w:rsidRDefault="00954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35E61" w14:textId="77777777" w:rsidR="00426EB0" w:rsidRDefault="00426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9CBCB" w14:textId="77777777" w:rsidR="00426EB0" w:rsidRDefault="00426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ED406" w14:textId="77777777" w:rsidR="00426EB0" w:rsidRDefault="00426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A7C2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E54310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6A018C7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6AC6B34"/>
    <w:multiLevelType w:val="hybridMultilevel"/>
    <w:tmpl w:val="80301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02B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0166882"/>
    <w:multiLevelType w:val="hybridMultilevel"/>
    <w:tmpl w:val="64FEE8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9AC3C4F"/>
    <w:multiLevelType w:val="hybridMultilevel"/>
    <w:tmpl w:val="8DE4C840"/>
    <w:lvl w:ilvl="0" w:tplc="FFFFFFFF">
      <w:start w:val="1"/>
      <w:numFmt w:val="lowerLetter"/>
      <w:lvlText w:val=""/>
      <w:lvlJc w:val="left"/>
    </w:lvl>
    <w:lvl w:ilvl="1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287C2F7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14883086">
    <w:abstractNumId w:val="8"/>
  </w:num>
  <w:num w:numId="2" w16cid:durableId="685908697">
    <w:abstractNumId w:val="13"/>
  </w:num>
  <w:num w:numId="3" w16cid:durableId="693075654">
    <w:abstractNumId w:val="7"/>
  </w:num>
  <w:num w:numId="4" w16cid:durableId="943654206">
    <w:abstractNumId w:val="12"/>
  </w:num>
  <w:num w:numId="5" w16cid:durableId="1150706261">
    <w:abstractNumId w:val="5"/>
  </w:num>
  <w:num w:numId="6" w16cid:durableId="714625093">
    <w:abstractNumId w:val="6"/>
  </w:num>
  <w:num w:numId="7" w16cid:durableId="820733129">
    <w:abstractNumId w:val="10"/>
  </w:num>
  <w:num w:numId="8" w16cid:durableId="494340896">
    <w:abstractNumId w:val="0"/>
  </w:num>
  <w:num w:numId="9" w16cid:durableId="2070305924">
    <w:abstractNumId w:val="2"/>
  </w:num>
  <w:num w:numId="10" w16cid:durableId="1840340949">
    <w:abstractNumId w:val="1"/>
  </w:num>
  <w:num w:numId="11" w16cid:durableId="806436982">
    <w:abstractNumId w:val="4"/>
  </w:num>
  <w:num w:numId="12" w16cid:durableId="1858620435">
    <w:abstractNumId w:val="11"/>
  </w:num>
  <w:num w:numId="13" w16cid:durableId="1846090338">
    <w:abstractNumId w:val="9"/>
  </w:num>
  <w:num w:numId="14" w16cid:durableId="1925675834">
    <w:abstractNumId w:val="3"/>
  </w:num>
  <w:num w:numId="15" w16cid:durableId="5892426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8C9"/>
    <w:rsid w:val="00031374"/>
    <w:rsid w:val="000A1097"/>
    <w:rsid w:val="000D04B6"/>
    <w:rsid w:val="000E2A8F"/>
    <w:rsid w:val="0012774F"/>
    <w:rsid w:val="00144B7A"/>
    <w:rsid w:val="00180C6E"/>
    <w:rsid w:val="00294B66"/>
    <w:rsid w:val="0029606A"/>
    <w:rsid w:val="003C71EB"/>
    <w:rsid w:val="00426E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548C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21C5"/>
    <w:rsid w:val="00E21B49"/>
    <w:rsid w:val="00E2789F"/>
    <w:rsid w:val="00E72428"/>
    <w:rsid w:val="00EA14B3"/>
    <w:rsid w:val="00EA416E"/>
    <w:rsid w:val="00ED4B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08484B"/>
  <w15:chartTrackingRefBased/>
  <w15:docId w15:val="{588AB09D-DE41-462B-9AF6-AE3C9127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94B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1322</Words>
  <Characters>9400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2026-09-23T08:57:00Z</dcterms:created>
  <dcterms:modified xsi:type="dcterms:W3CDTF">2026-09-23T12:55:00Z</dcterms:modified>
</cp:coreProperties>
</file>